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790" w:rsidRPr="00396E84" w:rsidRDefault="007D1790" w:rsidP="007D1790">
      <w:pPr>
        <w:pStyle w:val="Default"/>
        <w:rPr>
          <w:rFonts w:asciiTheme="minorHAnsi" w:hAnsiTheme="minorHAnsi" w:cstheme="minorHAnsi"/>
        </w:rPr>
      </w:pPr>
    </w:p>
    <w:p w:rsidR="007D1790" w:rsidRPr="00396E84" w:rsidRDefault="007D1790" w:rsidP="00F11CA0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Uchwała Nr ………….</w:t>
      </w:r>
    </w:p>
    <w:p w:rsidR="007D1790" w:rsidRPr="00396E84" w:rsidRDefault="007D1790" w:rsidP="00F11CA0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Rady </w:t>
      </w:r>
      <w:r w:rsidR="008E6DC0" w:rsidRPr="00396E84">
        <w:rPr>
          <w:rFonts w:asciiTheme="minorHAnsi" w:hAnsiTheme="minorHAnsi" w:cstheme="minorHAnsi"/>
          <w:sz w:val="23"/>
          <w:szCs w:val="23"/>
        </w:rPr>
        <w:t>Miejskiej w Lubniewicach</w:t>
      </w:r>
    </w:p>
    <w:p w:rsidR="007D1790" w:rsidRPr="00396E84" w:rsidRDefault="007D1790" w:rsidP="00F11CA0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z dnia ………………...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w sprawie przyjęcia Rocznego programu współpracy Gminy </w:t>
      </w:r>
      <w:r w:rsidR="005730DB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 z organizacjami pozarządowymi oraz podmiotami wymienionymi w art. 3 ust. 3 ustawy o działalności pożytku publicznego i o wolontariacie na 201</w:t>
      </w:r>
      <w:r w:rsidR="00F7566E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rok. </w:t>
      </w:r>
    </w:p>
    <w:p w:rsidR="00F11CA0" w:rsidRPr="00396E84" w:rsidRDefault="00F11CA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F11CA0" w:rsidRPr="00396E84" w:rsidRDefault="00F11CA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Na podstawie art. 5</w:t>
      </w:r>
      <w:r w:rsidR="005730DB" w:rsidRPr="00396E84">
        <w:rPr>
          <w:rFonts w:asciiTheme="minorHAnsi" w:hAnsiTheme="minorHAnsi" w:cstheme="minorHAnsi"/>
          <w:sz w:val="23"/>
          <w:szCs w:val="23"/>
        </w:rPr>
        <w:t xml:space="preserve">a </w:t>
      </w:r>
      <w:r w:rsidRPr="00396E84">
        <w:rPr>
          <w:rFonts w:asciiTheme="minorHAnsi" w:hAnsiTheme="minorHAnsi" w:cstheme="minorHAnsi"/>
          <w:sz w:val="23"/>
          <w:szCs w:val="23"/>
        </w:rPr>
        <w:t xml:space="preserve"> ust. </w:t>
      </w:r>
      <w:r w:rsidR="005730DB" w:rsidRPr="00396E84">
        <w:rPr>
          <w:rFonts w:asciiTheme="minorHAnsi" w:hAnsiTheme="minorHAnsi" w:cstheme="minorHAnsi"/>
          <w:sz w:val="23"/>
          <w:szCs w:val="23"/>
        </w:rPr>
        <w:t>1</w:t>
      </w:r>
      <w:r w:rsidRPr="00396E84">
        <w:rPr>
          <w:rFonts w:asciiTheme="minorHAnsi" w:hAnsiTheme="minorHAnsi" w:cstheme="minorHAnsi"/>
          <w:sz w:val="23"/>
          <w:szCs w:val="23"/>
        </w:rPr>
        <w:t xml:space="preserve"> ustawy z dnia 24 kwietnia 2003r. o działalności pożytku publicznego i wolontariacie (tj. Dz. U. z 20</w:t>
      </w:r>
      <w:r w:rsidR="008E6DC0" w:rsidRPr="00396E84">
        <w:rPr>
          <w:rFonts w:asciiTheme="minorHAnsi" w:hAnsiTheme="minorHAnsi" w:cstheme="minorHAnsi"/>
          <w:sz w:val="23"/>
          <w:szCs w:val="23"/>
        </w:rPr>
        <w:t>10</w:t>
      </w:r>
      <w:r w:rsidRPr="00396E84">
        <w:rPr>
          <w:rFonts w:asciiTheme="minorHAnsi" w:hAnsiTheme="minorHAnsi" w:cstheme="minorHAnsi"/>
          <w:sz w:val="23"/>
          <w:szCs w:val="23"/>
        </w:rPr>
        <w:t xml:space="preserve">r. Nr </w:t>
      </w:r>
      <w:r w:rsidR="008E6DC0" w:rsidRPr="00396E84">
        <w:rPr>
          <w:rFonts w:asciiTheme="minorHAnsi" w:hAnsiTheme="minorHAnsi" w:cstheme="minorHAnsi"/>
          <w:sz w:val="23"/>
          <w:szCs w:val="23"/>
        </w:rPr>
        <w:t>234</w:t>
      </w:r>
      <w:r w:rsidRPr="00396E84">
        <w:rPr>
          <w:rFonts w:asciiTheme="minorHAnsi" w:hAnsiTheme="minorHAnsi" w:cstheme="minorHAnsi"/>
          <w:sz w:val="23"/>
          <w:szCs w:val="23"/>
        </w:rPr>
        <w:t xml:space="preserve">, poz. </w:t>
      </w:r>
      <w:r w:rsidR="008E6DC0" w:rsidRPr="00396E84">
        <w:rPr>
          <w:rFonts w:asciiTheme="minorHAnsi" w:hAnsiTheme="minorHAnsi" w:cstheme="minorHAnsi"/>
          <w:sz w:val="23"/>
          <w:szCs w:val="23"/>
        </w:rPr>
        <w:t>1536</w:t>
      </w:r>
      <w:r w:rsidRPr="00396E84">
        <w:rPr>
          <w:rFonts w:asciiTheme="minorHAnsi" w:hAnsiTheme="minorHAnsi" w:cstheme="minorHAnsi"/>
          <w:sz w:val="23"/>
          <w:szCs w:val="23"/>
        </w:rPr>
        <w:t xml:space="preserve"> z </w:t>
      </w:r>
      <w:proofErr w:type="spellStart"/>
      <w:r w:rsidRPr="00396E84">
        <w:rPr>
          <w:rFonts w:asciiTheme="minorHAnsi" w:hAnsiTheme="minorHAnsi" w:cstheme="minorHAnsi"/>
          <w:sz w:val="23"/>
          <w:szCs w:val="23"/>
        </w:rPr>
        <w:t>późn</w:t>
      </w:r>
      <w:proofErr w:type="spellEnd"/>
      <w:r w:rsidRPr="00396E84">
        <w:rPr>
          <w:rFonts w:asciiTheme="minorHAnsi" w:hAnsiTheme="minorHAnsi" w:cstheme="minorHAnsi"/>
          <w:sz w:val="23"/>
          <w:szCs w:val="23"/>
        </w:rPr>
        <w:t xml:space="preserve">. zm.) oraz art. 18 ust. 2 pkt. 15 ustawy z dnia 8 marca 1990 roku o samorządzie gminnym (tj. Dz. U. 2001r. Nr 142 poz. 1591 z </w:t>
      </w:r>
      <w:proofErr w:type="spellStart"/>
      <w:r w:rsidRPr="00396E84">
        <w:rPr>
          <w:rFonts w:asciiTheme="minorHAnsi" w:hAnsiTheme="minorHAnsi" w:cstheme="minorHAnsi"/>
          <w:sz w:val="23"/>
          <w:szCs w:val="23"/>
        </w:rPr>
        <w:t>późn</w:t>
      </w:r>
      <w:proofErr w:type="spellEnd"/>
      <w:r w:rsidRPr="00396E84">
        <w:rPr>
          <w:rFonts w:asciiTheme="minorHAnsi" w:hAnsiTheme="minorHAnsi" w:cstheme="minorHAnsi"/>
          <w:sz w:val="23"/>
          <w:szCs w:val="23"/>
        </w:rPr>
        <w:t xml:space="preserve">. </w:t>
      </w:r>
      <w:proofErr w:type="spellStart"/>
      <w:r w:rsidRPr="00396E84">
        <w:rPr>
          <w:rFonts w:asciiTheme="minorHAnsi" w:hAnsiTheme="minorHAnsi" w:cstheme="minorHAnsi"/>
          <w:sz w:val="23"/>
          <w:szCs w:val="23"/>
        </w:rPr>
        <w:t>zm</w:t>
      </w:r>
      <w:proofErr w:type="spellEnd"/>
      <w:r w:rsidRPr="00396E84">
        <w:rPr>
          <w:rFonts w:asciiTheme="minorHAnsi" w:hAnsiTheme="minorHAnsi" w:cstheme="minorHAnsi"/>
          <w:sz w:val="23"/>
          <w:szCs w:val="23"/>
        </w:rPr>
        <w:t xml:space="preserve">) Rada </w:t>
      </w:r>
      <w:r w:rsidR="00C130CD" w:rsidRPr="00396E84">
        <w:rPr>
          <w:rFonts w:asciiTheme="minorHAnsi" w:hAnsiTheme="minorHAnsi" w:cstheme="minorHAnsi"/>
          <w:sz w:val="23"/>
          <w:szCs w:val="23"/>
        </w:rPr>
        <w:t xml:space="preserve">Miejska w Lubniewicach </w:t>
      </w:r>
      <w:r w:rsidRPr="00396E84">
        <w:rPr>
          <w:rFonts w:asciiTheme="minorHAnsi" w:hAnsiTheme="minorHAnsi" w:cstheme="minorHAnsi"/>
          <w:sz w:val="23"/>
          <w:szCs w:val="23"/>
        </w:rPr>
        <w:t xml:space="preserve"> uchwala co następuje: </w:t>
      </w:r>
    </w:p>
    <w:p w:rsidR="00F11CA0" w:rsidRPr="00396E84" w:rsidRDefault="00F11CA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F11CA0" w:rsidRPr="00396E84" w:rsidRDefault="00F11CA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Default="007D1790" w:rsidP="00E9598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§1. </w:t>
      </w:r>
      <w:r w:rsidRPr="00396E84">
        <w:rPr>
          <w:rFonts w:asciiTheme="minorHAnsi" w:hAnsiTheme="minorHAnsi" w:cstheme="minorHAnsi"/>
          <w:sz w:val="23"/>
          <w:szCs w:val="23"/>
        </w:rPr>
        <w:t xml:space="preserve">Przyjmuje się Roczny program współpracy Gminy </w:t>
      </w:r>
      <w:r w:rsidR="008E6DC0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 z organizacjami pozarządowymi oraz podmiotami wymienionymi w art. 3 ust. 3 ustawy o działalności pożytku publicznego i o wolontariacie na 201</w:t>
      </w:r>
      <w:r w:rsidR="008E6DC0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 w brzmieniu załącznika do niniejszej uchwały. </w:t>
      </w:r>
    </w:p>
    <w:p w:rsidR="00DD72CA" w:rsidRPr="00396E84" w:rsidRDefault="00DD72CA" w:rsidP="00E9598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§2.</w:t>
      </w:r>
      <w:r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Pr="00DD72CA">
        <w:rPr>
          <w:rFonts w:asciiTheme="minorHAnsi" w:hAnsiTheme="minorHAnsi" w:cstheme="minorHAnsi"/>
          <w:bCs/>
          <w:sz w:val="23"/>
          <w:szCs w:val="23"/>
        </w:rPr>
        <w:t>Traci moc uchwała Nr IV/16/2011 Rady Miejskiej w Lubniewicach z dnia 25 stycznia 2011 r. w sprawie uchwalenia programu współpracy Gminy Lubniewice z organizacjami pozarządowymi i innymi podmiotami na lata 2011-2015.</w:t>
      </w:r>
    </w:p>
    <w:p w:rsidR="007D1790" w:rsidRPr="00396E84" w:rsidRDefault="007D1790" w:rsidP="00E9598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§</w:t>
      </w:r>
      <w:r w:rsidR="00DD72CA">
        <w:rPr>
          <w:rFonts w:asciiTheme="minorHAnsi" w:hAnsiTheme="minorHAnsi" w:cstheme="minorHAnsi"/>
          <w:b/>
          <w:bCs/>
          <w:sz w:val="23"/>
          <w:szCs w:val="23"/>
        </w:rPr>
        <w:t>3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. </w:t>
      </w:r>
      <w:r w:rsidRPr="00396E84">
        <w:rPr>
          <w:rFonts w:asciiTheme="minorHAnsi" w:hAnsiTheme="minorHAnsi" w:cstheme="minorHAnsi"/>
          <w:sz w:val="23"/>
          <w:szCs w:val="23"/>
        </w:rPr>
        <w:t xml:space="preserve">Wykonanie uchwały powierza się </w:t>
      </w:r>
      <w:r w:rsidR="008E6DC0" w:rsidRPr="00396E84">
        <w:rPr>
          <w:rFonts w:asciiTheme="minorHAnsi" w:hAnsiTheme="minorHAnsi" w:cstheme="minorHAnsi"/>
          <w:sz w:val="23"/>
          <w:szCs w:val="23"/>
        </w:rPr>
        <w:t>Burmistrzowi Lubniewic</w:t>
      </w:r>
      <w:r w:rsidRPr="00396E84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7D1790" w:rsidRDefault="007D1790" w:rsidP="00E9598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§</w:t>
      </w:r>
      <w:r w:rsidR="00DD72CA">
        <w:rPr>
          <w:rFonts w:asciiTheme="minorHAnsi" w:hAnsiTheme="minorHAnsi" w:cstheme="minorHAnsi"/>
          <w:b/>
          <w:bCs/>
          <w:sz w:val="23"/>
          <w:szCs w:val="23"/>
        </w:rPr>
        <w:t>4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. </w:t>
      </w:r>
      <w:r w:rsidRPr="00396E84">
        <w:rPr>
          <w:rFonts w:asciiTheme="minorHAnsi" w:hAnsiTheme="minorHAnsi" w:cstheme="minorHAnsi"/>
          <w:sz w:val="23"/>
          <w:szCs w:val="23"/>
        </w:rPr>
        <w:t xml:space="preserve">Uchwała wchodzi w życie po upływie 14 dni od ogłoszenia w Dzienniku Urzędowym Województwa Lubuskiego z mocą obowiązującą od dnia 1 stycznia 2012. </w:t>
      </w:r>
    </w:p>
    <w:p w:rsidR="00DD72CA" w:rsidRPr="00396E84" w:rsidRDefault="00DD72CA" w:rsidP="00E9598B">
      <w:pPr>
        <w:pStyle w:val="Default"/>
        <w:jc w:val="both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Załącznik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do Uchwały Nr …………..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Rady </w:t>
      </w:r>
      <w:r w:rsidR="008E6DC0" w:rsidRPr="00396E84">
        <w:rPr>
          <w:rFonts w:asciiTheme="minorHAnsi" w:hAnsiTheme="minorHAnsi" w:cstheme="minorHAnsi"/>
          <w:b/>
          <w:bCs/>
          <w:sz w:val="23"/>
          <w:szCs w:val="23"/>
        </w:rPr>
        <w:t>Miejskiej w Lubniewicach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z dnia ………………….. </w:t>
      </w:r>
    </w:p>
    <w:p w:rsidR="007C7420" w:rsidRPr="00396E84" w:rsidRDefault="007C7420" w:rsidP="007D1790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</w:p>
    <w:p w:rsidR="007C7420" w:rsidRPr="00396E84" w:rsidRDefault="007C7420" w:rsidP="007D1790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</w:p>
    <w:p w:rsidR="007D1790" w:rsidRPr="00396E84" w:rsidRDefault="007D1790" w:rsidP="00F34C79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Roczny program współpracy Gminy </w:t>
      </w:r>
      <w:r w:rsidR="007C7420" w:rsidRPr="00396E84">
        <w:rPr>
          <w:rFonts w:asciiTheme="minorHAnsi" w:hAnsiTheme="minorHAnsi" w:cstheme="minorHAnsi"/>
          <w:b/>
          <w:bCs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 z organizacjami</w:t>
      </w:r>
    </w:p>
    <w:p w:rsidR="007D1790" w:rsidRPr="00396E84" w:rsidRDefault="007D1790" w:rsidP="00F34C79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pozarządowymi oraz podmiotami wymienionymi w art. 3 ust. 3 ustawy o działalności pożytku publicznego i o wolontariacie na 201</w:t>
      </w:r>
      <w:r w:rsidR="007C7420" w:rsidRPr="00396E84">
        <w:rPr>
          <w:rFonts w:asciiTheme="minorHAnsi" w:hAnsiTheme="minorHAnsi" w:cstheme="minorHAnsi"/>
          <w:b/>
          <w:bCs/>
          <w:sz w:val="23"/>
          <w:szCs w:val="23"/>
        </w:rPr>
        <w:t>3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 rok.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Postanowienia ogólne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§1. </w:t>
      </w:r>
      <w:r w:rsidRPr="00396E84">
        <w:rPr>
          <w:rFonts w:asciiTheme="minorHAnsi" w:hAnsiTheme="minorHAnsi" w:cstheme="minorHAnsi"/>
          <w:sz w:val="23"/>
          <w:szCs w:val="23"/>
        </w:rPr>
        <w:t xml:space="preserve">Ilekroć w programie jest mowa o: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1) ustawie – rozumie się przez to ustawę z dnia 24 kwietnia 2003r. o działalności pożytku publicznego i o wolontariacie (tj. Dz. U. z 20</w:t>
      </w:r>
      <w:r w:rsidR="007C7420" w:rsidRPr="00396E84">
        <w:rPr>
          <w:rFonts w:asciiTheme="minorHAnsi" w:hAnsiTheme="minorHAnsi" w:cstheme="minorHAnsi"/>
          <w:sz w:val="23"/>
          <w:szCs w:val="23"/>
        </w:rPr>
        <w:t>10</w:t>
      </w:r>
      <w:r w:rsidRPr="00396E84">
        <w:rPr>
          <w:rFonts w:asciiTheme="minorHAnsi" w:hAnsiTheme="minorHAnsi" w:cstheme="minorHAnsi"/>
          <w:sz w:val="23"/>
          <w:szCs w:val="23"/>
        </w:rPr>
        <w:t xml:space="preserve">r. Nr </w:t>
      </w:r>
      <w:r w:rsidR="007C7420" w:rsidRPr="00396E84">
        <w:rPr>
          <w:rFonts w:asciiTheme="minorHAnsi" w:hAnsiTheme="minorHAnsi" w:cstheme="minorHAnsi"/>
          <w:sz w:val="23"/>
          <w:szCs w:val="23"/>
        </w:rPr>
        <w:t>234</w:t>
      </w:r>
      <w:r w:rsidRPr="00396E84">
        <w:rPr>
          <w:rFonts w:asciiTheme="minorHAnsi" w:hAnsiTheme="minorHAnsi" w:cstheme="minorHAnsi"/>
          <w:sz w:val="23"/>
          <w:szCs w:val="23"/>
        </w:rPr>
        <w:t xml:space="preserve">, poz. </w:t>
      </w:r>
      <w:r w:rsidR="007C7420" w:rsidRPr="00396E84">
        <w:rPr>
          <w:rFonts w:asciiTheme="minorHAnsi" w:hAnsiTheme="minorHAnsi" w:cstheme="minorHAnsi"/>
          <w:sz w:val="23"/>
          <w:szCs w:val="23"/>
        </w:rPr>
        <w:t>1536</w:t>
      </w:r>
      <w:r w:rsidRPr="00396E84">
        <w:rPr>
          <w:rFonts w:asciiTheme="minorHAnsi" w:hAnsiTheme="minorHAnsi" w:cstheme="minorHAnsi"/>
          <w:sz w:val="23"/>
          <w:szCs w:val="23"/>
        </w:rPr>
        <w:t xml:space="preserve"> ze zm.);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zadania publiczne – należy przez to rozumieć zadania określone w art. 4 ustawy;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organizacjach pozarządowych – należy przez to rozumieć organizacje pozarządowe oraz podmioty, o których mowa w art. 3 ust. 3 ustawy;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i/>
          <w:iCs/>
          <w:sz w:val="23"/>
          <w:szCs w:val="23"/>
        </w:rPr>
        <w:t xml:space="preserve">4) </w:t>
      </w:r>
      <w:r w:rsidRPr="00396E84">
        <w:rPr>
          <w:rFonts w:asciiTheme="minorHAnsi" w:hAnsiTheme="minorHAnsi" w:cstheme="minorHAnsi"/>
          <w:sz w:val="23"/>
          <w:szCs w:val="23"/>
        </w:rPr>
        <w:t>Programie - należy przez to rozumieć „</w:t>
      </w:r>
      <w:r w:rsidRPr="00396E84">
        <w:rPr>
          <w:rFonts w:asciiTheme="minorHAnsi" w:hAnsiTheme="minorHAnsi" w:cstheme="minorHAnsi"/>
          <w:i/>
          <w:iCs/>
          <w:sz w:val="23"/>
          <w:szCs w:val="23"/>
        </w:rPr>
        <w:t xml:space="preserve">Roczny program współpracy Gminy </w:t>
      </w:r>
      <w:r w:rsidR="007C7420" w:rsidRPr="00396E84">
        <w:rPr>
          <w:rFonts w:asciiTheme="minorHAnsi" w:hAnsiTheme="minorHAnsi" w:cstheme="minorHAnsi"/>
          <w:i/>
          <w:iCs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i/>
          <w:iCs/>
          <w:sz w:val="23"/>
          <w:szCs w:val="23"/>
        </w:rPr>
        <w:t xml:space="preserve"> z organizacjami pozarządowymi oraz podmiotami wymienionymi w art. 3 ust. 3 ustawy o działalności pożytku publicznego i o wolontariacie na 201</w:t>
      </w:r>
      <w:r w:rsidR="007C7420" w:rsidRPr="00396E84">
        <w:rPr>
          <w:rFonts w:asciiTheme="minorHAnsi" w:hAnsiTheme="minorHAnsi" w:cstheme="minorHAnsi"/>
          <w:i/>
          <w:iCs/>
          <w:sz w:val="23"/>
          <w:szCs w:val="23"/>
        </w:rPr>
        <w:t>3</w:t>
      </w:r>
      <w:r w:rsidRPr="00396E84">
        <w:rPr>
          <w:rFonts w:asciiTheme="minorHAnsi" w:hAnsiTheme="minorHAnsi" w:cstheme="minorHAnsi"/>
          <w:i/>
          <w:iCs/>
          <w:sz w:val="23"/>
          <w:szCs w:val="23"/>
        </w:rPr>
        <w:t xml:space="preserve"> rok”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Gminie – rozumie się przez to gminę </w:t>
      </w:r>
      <w:r w:rsidR="007C7420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6) działalności pożytku publicznego – należy przez to rozumieć działalność społecznie użyteczną prowadzoną w sferze zadań publicznych określonych w art. 4 ustawy;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7) dotacji - należy przez to rozumieć dotację w rozumieniu ustawy z dnia 27 sierpnia 2009r. o finansach publicznych (tj. Dz. U. z 2009r. Nr 157, poz. 1240 ze zm.);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8) konkursie - należy przez to rozumieć konkurs ofert na realizację zadań publicznych gminy </w:t>
      </w:r>
      <w:r w:rsidR="006B3CC3" w:rsidRPr="00396E84">
        <w:rPr>
          <w:rFonts w:asciiTheme="minorHAnsi" w:hAnsiTheme="minorHAnsi" w:cstheme="minorHAnsi"/>
          <w:sz w:val="23"/>
          <w:szCs w:val="23"/>
        </w:rPr>
        <w:t xml:space="preserve">Lubniewice </w:t>
      </w:r>
      <w:r w:rsidRPr="00396E84">
        <w:rPr>
          <w:rFonts w:asciiTheme="minorHAnsi" w:hAnsiTheme="minorHAnsi" w:cstheme="minorHAnsi"/>
          <w:sz w:val="23"/>
          <w:szCs w:val="23"/>
        </w:rPr>
        <w:t xml:space="preserve"> w 201</w:t>
      </w:r>
      <w:r w:rsidR="006B3CC3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roku.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§2. </w:t>
      </w:r>
      <w:r w:rsidRPr="00396E84">
        <w:rPr>
          <w:rFonts w:asciiTheme="minorHAnsi" w:hAnsiTheme="minorHAnsi" w:cstheme="minorHAnsi"/>
          <w:sz w:val="23"/>
          <w:szCs w:val="23"/>
        </w:rPr>
        <w:t xml:space="preserve">Roczny Program Współpracy Gminy </w:t>
      </w:r>
      <w:r w:rsidR="00AB7756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 z organizacjami pozarządowymi oraz podmiotami wymienionymi w art. 3 ust. 3 ustawy o działalności pożytku publicznego i o wolontariacie na 201</w:t>
      </w:r>
      <w:r w:rsidR="00636904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 jest dokumentem przedstawiającym politykę władz gminy wobec organizacji pozarządowych w zakresie realizowania zadań własnych przy wykorzystaniu potencjału społeczności lokalnej.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Cel główny i cele szczegółowe programu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§3. </w:t>
      </w:r>
      <w:r w:rsidRPr="00396E84">
        <w:rPr>
          <w:rFonts w:asciiTheme="minorHAnsi" w:hAnsiTheme="minorHAnsi" w:cstheme="minorHAnsi"/>
          <w:sz w:val="23"/>
          <w:szCs w:val="23"/>
        </w:rPr>
        <w:t xml:space="preserve">1. Celem głównym Programu jest zaspokojenie potrzeb społecznych mieszkańców Gminy </w:t>
      </w:r>
      <w:r w:rsidR="00AB7756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 oraz wzmacnianie rozwoju społeczeństwa obywatelskiego poprzez budowanie i umacnianie partnerstwa pomiędzy Gminą, a organizacjami pozarządowymi.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2</w:t>
      </w: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. </w:t>
      </w:r>
      <w:r w:rsidRPr="00396E84">
        <w:rPr>
          <w:rFonts w:asciiTheme="minorHAnsi" w:hAnsiTheme="minorHAnsi" w:cstheme="minorHAnsi"/>
          <w:sz w:val="23"/>
          <w:szCs w:val="23"/>
        </w:rPr>
        <w:t xml:space="preserve">Celami szczegółowymi Programu są: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poprawa jakości życia poprzez pełniejsze zaspokojenie potrzeb mieszkańców gminy;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racjonalne wykorzystanie środków budżetowych gminy;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otwarcie na innowacyjność i konkurencyjność w wykonywaniu zadań publicznych;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4) integracja organizacji lokalnych obejmujących zakresem działania sferę zadań publicznych;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wzmocnienie potencjału organizacji oraz rozwój wolontariatu;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6) promowanie i wzmacnianie postaw obywatelskich.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ROZDZIAŁ III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Zasady współpracy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§4. </w:t>
      </w:r>
      <w:r w:rsidRPr="00396E84">
        <w:rPr>
          <w:rFonts w:asciiTheme="minorHAnsi" w:hAnsiTheme="minorHAnsi" w:cstheme="minorHAnsi"/>
          <w:sz w:val="23"/>
          <w:szCs w:val="23"/>
        </w:rPr>
        <w:t xml:space="preserve">Współpraca Gminy z organizacjami pozarządowymi odbywa się na zasadach: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pomocniczości – oznacza to, że gmina powierza organizacjom realizację zadań własnych, a organizacje zapewniają ich wykonanie w sposób ekonomiczny, profesjonalny i terminowy;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suwerenności stron – oznacza to, że stosunki pomiędzy Gminą, a organizacjami kształtowane będą z poszanowaniem wzajemnej autonomii i niezależności w swojej działalności statutowej;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partnerstwa - oznacza to dobrowolną współprace równorzędnych sobie podmiotów w rozwiązywaniu wspólnie zdefiniowanych problemów i osiąganiu razem wytycznych celów;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4) efektywności – oznacza to wspólne dążenie do osiągnięcia możliwie największych efektów realizacji zadań publicznych;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uczciwej konkurencji – oznacza to wymóg udzielania tych samych informacji, odnośnie wykonywanych działań, zarówno przez podmioty publiczne jak i niepubliczne, a także obowiązek stosowania tych samych kryteriów przy dokonywaniu oceny tych działań i podejmowaniu decyzji odnośnie ich finansowania;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6) jawności – oznacza to, że wszystkie możliwości współpracy Gminy z organizacjami są powszechnie wiadome i dostępne oraz jasne i zrozumiałe w zakresie stosowanych procedur i kryteriów podejmowania decyzji.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IV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Zakres Przedmiotowy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§5. </w:t>
      </w:r>
      <w:r w:rsidRPr="00396E84">
        <w:rPr>
          <w:rFonts w:asciiTheme="minorHAnsi" w:hAnsiTheme="minorHAnsi" w:cstheme="minorHAnsi"/>
          <w:sz w:val="23"/>
          <w:szCs w:val="23"/>
        </w:rPr>
        <w:t xml:space="preserve">Przedmiotem współpracy Gminy z podmiotami prowadzącymi działalność pożytku publicznego jest: </w:t>
      </w:r>
    </w:p>
    <w:p w:rsidR="007D1790" w:rsidRPr="00396E84" w:rsidRDefault="007D1790" w:rsidP="007D1790">
      <w:pPr>
        <w:pStyle w:val="Default"/>
        <w:spacing w:after="71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realizacja zadań Gminy określanych w ustawach; </w:t>
      </w:r>
    </w:p>
    <w:p w:rsidR="007D1790" w:rsidRPr="00396E84" w:rsidRDefault="007D1790" w:rsidP="007D1790">
      <w:pPr>
        <w:pStyle w:val="Default"/>
        <w:spacing w:after="71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podwyższanie efektywności działań kierowanych do mieszkańców Gminy;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określanie potrzeb społecznych i sposobu ich zaspokajania.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V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Formy współpracy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§6. </w:t>
      </w:r>
      <w:r w:rsidRPr="00396E84">
        <w:rPr>
          <w:rFonts w:asciiTheme="minorHAnsi" w:hAnsiTheme="minorHAnsi" w:cstheme="minorHAnsi"/>
          <w:sz w:val="23"/>
          <w:szCs w:val="23"/>
        </w:rPr>
        <w:t xml:space="preserve">Gmina </w:t>
      </w:r>
      <w:r w:rsidR="00AB7756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 podejmuje współpracę z organizacjami w formie: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zlecania organizacjom realizacji zadań publicznych, na zasadach określonych w ustawie, w formach powierzenia lub wspierania wykonania zadań wraz z udzieleniem dotacji na dofinansowanie ich realizacji (za priorytetowe przyjmuje się dofinansowanie projektów współfinansowanych ze środków funduszy europejskich i innych źródeł zewnętrznych);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uczestniczenia organizacji pozarządowych w identyfikowaniu problemów społecznych w gminie;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wzajemnego informowania się o planowanych kierunkach działalności i współdziałanie w celu ich zharmonizowania poprzez: publikowanie ważnych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informacji na tablicy ogłoszeń, na stronach internetowych gminy lub w biuletynie informacji publicznej, w innych dostępnych gminie mediach oraz poprzez wspólne konsultacje zadań priorytetowych na kolejny rok;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4) konsultowania projektów aktów normatywnych w dziedzinach dotyczących działalności statutowej organizacji;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tworzenia wspólnych zespołów o charakterze doradczym i inicjatywnym;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6) doradztwa i współpracy przy pozyskiwaniu przez organizacje pozarządowe środków finansowych z innych źródeł, w tym funduszy europejskich;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7) współorganizowania konferencji, szkoleń, spotkań okolicznościowych.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§7. </w:t>
      </w:r>
      <w:r w:rsidRPr="00396E84">
        <w:rPr>
          <w:rFonts w:asciiTheme="minorHAnsi" w:hAnsiTheme="minorHAnsi" w:cstheme="minorHAnsi"/>
          <w:sz w:val="23"/>
          <w:szCs w:val="23"/>
        </w:rPr>
        <w:t xml:space="preserve">Współpraca może przyjmować również inne formy, takie jak: </w:t>
      </w:r>
    </w:p>
    <w:p w:rsidR="007D1790" w:rsidRPr="00396E84" w:rsidRDefault="007D1790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prowadzenie wspólnych przedsięwzięć, np. organizacja imprez kulturalno-promocyjnych dotyczących realizacji zadań własnych gminy i regionu; </w:t>
      </w:r>
    </w:p>
    <w:p w:rsidR="007D1790" w:rsidRPr="00396E84" w:rsidRDefault="007D1790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udzielanie przez samorząd wsparcia pozafinansowego dla organizacji np. wsparcie merytoryczne prowadzonych zadań;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3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informowanie organizacji o potencjalnych źródłach finansowania;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4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organizowanie, w miarę zgłaszanych potrzeb, szkoleń i konsultacji z zakresu pozyskiwania funduszy zewnętrznych, w celu zwiększenia profesjonalizmu podejmowanych działań, wydawanie opinii do wniosków na prośbę organizacji;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5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promocja najskuteczniejszych i efektywnych rozwiązań realizowanych przez organizacje pozarządowe na rzecz rozwiązywania problemów społecznych i zaspokajania potrzeb mieszkańców Gminy, które mogą uzyskać środki z innych źródeł,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6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wspólne aplikowanie o środki zewnętrzne;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7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aktualizowanie utworzonej na stronie internetowej gminy bazy danych o organizacjach pozarządowych działających na jej terenie, </w:t>
      </w:r>
    </w:p>
    <w:p w:rsidR="007D1790" w:rsidRPr="00396E84" w:rsidRDefault="00AB7756" w:rsidP="007D1790">
      <w:pPr>
        <w:pStyle w:val="Default"/>
        <w:spacing w:after="69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8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pomoc w promowaniu działalności organizacji pozarządowych – dostęp do stron internetowych Gminy celem informowania o bieżącej działalności organizacji oraz podejmowanych działaniach, </w:t>
      </w:r>
    </w:p>
    <w:p w:rsidR="007D1790" w:rsidRPr="00396E84" w:rsidRDefault="00AB7756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9</w:t>
      </w:r>
      <w:r w:rsidR="007D1790" w:rsidRPr="00396E84">
        <w:rPr>
          <w:rFonts w:asciiTheme="minorHAnsi" w:hAnsiTheme="minorHAnsi" w:cstheme="minorHAnsi"/>
          <w:sz w:val="23"/>
          <w:szCs w:val="23"/>
        </w:rPr>
        <w:t xml:space="preserve">) udział we wspólnych inicjatywach organizowanych zarówno przez Gminę jak i organizacje pozarządowe. </w:t>
      </w: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ROZDZIAŁ VI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Priorytetowe zadania publiczne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§8. </w:t>
      </w:r>
      <w:r w:rsidRPr="00396E84">
        <w:rPr>
          <w:rFonts w:asciiTheme="minorHAnsi" w:hAnsiTheme="minorHAnsi" w:cstheme="minorHAnsi"/>
          <w:sz w:val="23"/>
          <w:szCs w:val="23"/>
        </w:rPr>
        <w:t>Za priorytetowe zadania Gminy do realizacji w roku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we współpracy z organizacjami pozarządowymi przyjmuje się zadania z następujących obszarów: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1. pomoc społeczna, w tym pomoc rodzinom i osobom w trudnej sytuacji życiowej oraz wyrównywania szans tych rodzin i osób,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2. ochrona i promocja zdrowia obejmująca</w:t>
      </w:r>
      <w:r w:rsidR="007D5264">
        <w:rPr>
          <w:rFonts w:asciiTheme="minorHAnsi" w:hAnsiTheme="minorHAnsi" w:cstheme="minorHAnsi"/>
          <w:sz w:val="23"/>
          <w:szCs w:val="23"/>
        </w:rPr>
        <w:t>, m.in.</w:t>
      </w:r>
      <w:r w:rsidR="007D5264" w:rsidRPr="00396E84">
        <w:rPr>
          <w:rFonts w:asciiTheme="minorHAnsi" w:hAnsiTheme="minorHAnsi" w:cstheme="minorHAnsi"/>
          <w:sz w:val="23"/>
          <w:szCs w:val="23"/>
        </w:rPr>
        <w:t xml:space="preserve">: </w:t>
      </w:r>
      <w:r w:rsidRPr="00396E84">
        <w:rPr>
          <w:rFonts w:asciiTheme="minorHAnsi" w:hAnsiTheme="minorHAnsi" w:cstheme="minorHAnsi"/>
          <w:sz w:val="23"/>
          <w:szCs w:val="23"/>
        </w:rPr>
        <w:t xml:space="preserve">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problematykę rozwiązywania problemów alkoholowych i przeciwdziałania narkomanii i nikotynizmowi,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profilaktykę zdrowotną dzieci i młodzieży,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3. działania na rzecz osób niepełnosprawnych obejmujące</w:t>
      </w:r>
      <w:r w:rsidR="007D5264">
        <w:rPr>
          <w:rFonts w:asciiTheme="minorHAnsi" w:hAnsiTheme="minorHAnsi" w:cstheme="minorHAnsi"/>
          <w:sz w:val="23"/>
          <w:szCs w:val="23"/>
        </w:rPr>
        <w:t>, m.in.</w:t>
      </w:r>
      <w:r w:rsidR="007D5264" w:rsidRPr="00396E84">
        <w:rPr>
          <w:rFonts w:asciiTheme="minorHAnsi" w:hAnsiTheme="minorHAnsi" w:cstheme="minorHAnsi"/>
          <w:sz w:val="23"/>
          <w:szCs w:val="23"/>
        </w:rPr>
        <w:t>: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wspieranie rodzin z dzieckiem niepełnosprawnym;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udział osób niepełnosprawnych w życiu kulturalnym i zajęciach rekreacyjno- sportowych,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4. nauka, edukacja, oświata i wychowanie</w:t>
      </w:r>
      <w:r w:rsidR="005B16D1">
        <w:rPr>
          <w:rFonts w:asciiTheme="minorHAnsi" w:hAnsiTheme="minorHAnsi" w:cstheme="minorHAnsi"/>
          <w:sz w:val="23"/>
          <w:szCs w:val="23"/>
        </w:rPr>
        <w:t>, m.in.</w:t>
      </w:r>
      <w:r w:rsidRPr="00396E84">
        <w:rPr>
          <w:rFonts w:asciiTheme="minorHAnsi" w:hAnsiTheme="minorHAnsi" w:cstheme="minorHAnsi"/>
          <w:sz w:val="23"/>
          <w:szCs w:val="23"/>
        </w:rPr>
        <w:t xml:space="preserve">: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organizacja konkursów promujących osiągnięcia oświatowe i edukacyjne,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organizacja konferencji oświatowych,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5. kultura fizyczna, sport i turystyka</w:t>
      </w:r>
      <w:r w:rsidR="005B16D1">
        <w:rPr>
          <w:rFonts w:asciiTheme="minorHAnsi" w:hAnsiTheme="minorHAnsi" w:cstheme="minorHAnsi"/>
          <w:sz w:val="23"/>
          <w:szCs w:val="23"/>
        </w:rPr>
        <w:t>, m.in.</w:t>
      </w:r>
      <w:r w:rsidR="005B16D1" w:rsidRPr="00396E84">
        <w:rPr>
          <w:rFonts w:asciiTheme="minorHAnsi" w:hAnsiTheme="minorHAnsi" w:cstheme="minorHAnsi"/>
          <w:sz w:val="23"/>
          <w:szCs w:val="23"/>
        </w:rPr>
        <w:t>:</w:t>
      </w:r>
    </w:p>
    <w:p w:rsidR="00636904" w:rsidRPr="00396E84" w:rsidRDefault="00611901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- szkolenia, zgrupowania i </w:t>
      </w:r>
      <w:r w:rsidR="00EA6AF9">
        <w:rPr>
          <w:rFonts w:asciiTheme="minorHAnsi" w:hAnsiTheme="minorHAnsi" w:cstheme="minorHAnsi"/>
          <w:sz w:val="23"/>
          <w:szCs w:val="23"/>
        </w:rPr>
        <w:t xml:space="preserve">obozy </w:t>
      </w:r>
      <w:r w:rsidR="00636904" w:rsidRPr="00396E84">
        <w:rPr>
          <w:rFonts w:asciiTheme="minorHAnsi" w:hAnsiTheme="minorHAnsi" w:cstheme="minorHAnsi"/>
          <w:sz w:val="23"/>
          <w:szCs w:val="23"/>
        </w:rPr>
        <w:t>sportowe</w:t>
      </w:r>
      <w:r>
        <w:rPr>
          <w:rFonts w:asciiTheme="minorHAnsi" w:hAnsiTheme="minorHAnsi" w:cstheme="minorHAnsi"/>
          <w:sz w:val="23"/>
          <w:szCs w:val="23"/>
        </w:rPr>
        <w:t>,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</w:t>
      </w:r>
      <w:r w:rsidR="00EA6AF9">
        <w:rPr>
          <w:rFonts w:asciiTheme="minorHAnsi" w:hAnsiTheme="minorHAnsi" w:cstheme="minorHAnsi"/>
          <w:sz w:val="23"/>
          <w:szCs w:val="23"/>
        </w:rPr>
        <w:t>upowszechnianie kultury fizycznej i sportu wśród dzieci, młodzieży i dorosłych,</w:t>
      </w:r>
      <w:r w:rsidRPr="00396E84">
        <w:rPr>
          <w:rFonts w:asciiTheme="minorHAnsi" w:hAnsiTheme="minorHAnsi" w:cstheme="minorHAnsi"/>
          <w:sz w:val="23"/>
          <w:szCs w:val="23"/>
        </w:rPr>
        <w:t xml:space="preserve">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organizacja współzawodnictwa sportowego na terenie gminy,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- propagowanie imprez promujących wal</w:t>
      </w:r>
      <w:r w:rsidR="00EA6AF9">
        <w:rPr>
          <w:rFonts w:asciiTheme="minorHAnsi" w:hAnsiTheme="minorHAnsi" w:cstheme="minorHAnsi"/>
          <w:sz w:val="23"/>
          <w:szCs w:val="23"/>
        </w:rPr>
        <w:t>ory turystyczne i przyrodniczo-</w:t>
      </w:r>
      <w:r w:rsidRPr="00396E84">
        <w:rPr>
          <w:rFonts w:asciiTheme="minorHAnsi" w:hAnsiTheme="minorHAnsi" w:cstheme="minorHAnsi"/>
          <w:sz w:val="23"/>
          <w:szCs w:val="23"/>
        </w:rPr>
        <w:t xml:space="preserve">historyczne,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organizowanie czasu wolnego dzieci i młodzieży w formie zajęć rekreacyjno- sportowych w </w:t>
      </w:r>
      <w:r w:rsidR="00636904" w:rsidRPr="00396E84">
        <w:rPr>
          <w:rFonts w:asciiTheme="minorHAnsi" w:hAnsiTheme="minorHAnsi" w:cstheme="minorHAnsi"/>
          <w:sz w:val="23"/>
          <w:szCs w:val="23"/>
        </w:rPr>
        <w:t xml:space="preserve">tym w </w:t>
      </w:r>
      <w:r w:rsidRPr="00396E84">
        <w:rPr>
          <w:rFonts w:asciiTheme="minorHAnsi" w:hAnsiTheme="minorHAnsi" w:cstheme="minorHAnsi"/>
          <w:sz w:val="23"/>
          <w:szCs w:val="23"/>
        </w:rPr>
        <w:t xml:space="preserve">okresie wakacji i ferii,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wspieranie inicjatyw mających na celu popularyzacje najciekawszych zakątków w gminie (konkursy, rajdy itp.),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6. ochrona środowiska</w:t>
      </w:r>
      <w:r w:rsidR="005B16D1">
        <w:rPr>
          <w:rFonts w:asciiTheme="minorHAnsi" w:hAnsiTheme="minorHAnsi" w:cstheme="minorHAnsi"/>
          <w:sz w:val="23"/>
          <w:szCs w:val="23"/>
        </w:rPr>
        <w:t>, m.in.</w:t>
      </w:r>
      <w:r w:rsidR="005B16D1" w:rsidRPr="00396E84">
        <w:rPr>
          <w:rFonts w:asciiTheme="minorHAnsi" w:hAnsiTheme="minorHAnsi" w:cstheme="minorHAnsi"/>
          <w:sz w:val="23"/>
          <w:szCs w:val="23"/>
        </w:rPr>
        <w:t>: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organizowanie konkursów przyrodniczych i szkoleń z zakresu ochrony środowiska,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upowszechnianie wiedzy ekologicznej,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7. kultura, sztuka, ochrona dóbr kultury i tradycji</w:t>
      </w:r>
      <w:r w:rsidR="005B16D1">
        <w:rPr>
          <w:rFonts w:asciiTheme="minorHAnsi" w:hAnsiTheme="minorHAnsi" w:cstheme="minorHAnsi"/>
          <w:sz w:val="23"/>
          <w:szCs w:val="23"/>
        </w:rPr>
        <w:t>, m.in.</w:t>
      </w:r>
      <w:r w:rsidR="005B16D1" w:rsidRPr="00396E84">
        <w:rPr>
          <w:rFonts w:asciiTheme="minorHAnsi" w:hAnsiTheme="minorHAnsi" w:cstheme="minorHAnsi"/>
          <w:sz w:val="23"/>
          <w:szCs w:val="23"/>
        </w:rPr>
        <w:t>:</w:t>
      </w:r>
    </w:p>
    <w:p w:rsidR="007D1790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- organizowanie przedsięwzięć kulturalnych i artystycznych prezentujących tradycję, historię i współczesność gminy i regionu (</w:t>
      </w:r>
      <w:r w:rsidR="00636904" w:rsidRPr="00396E84">
        <w:rPr>
          <w:rFonts w:asciiTheme="minorHAnsi" w:hAnsiTheme="minorHAnsi" w:cstheme="minorHAnsi"/>
          <w:sz w:val="23"/>
          <w:szCs w:val="23"/>
        </w:rPr>
        <w:t xml:space="preserve">imprezy kulturalne, </w:t>
      </w:r>
      <w:r w:rsidRPr="00396E84">
        <w:rPr>
          <w:rFonts w:asciiTheme="minorHAnsi" w:hAnsiTheme="minorHAnsi" w:cstheme="minorHAnsi"/>
          <w:sz w:val="23"/>
          <w:szCs w:val="23"/>
        </w:rPr>
        <w:t xml:space="preserve">koncerty, konkursy, wydawnictwa, publikacje), </w:t>
      </w:r>
    </w:p>
    <w:p w:rsidR="005B16D1" w:rsidRPr="00396E84" w:rsidRDefault="005B16D1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- promowanie lokalnego dziedzictwa kulturowego oraz tradycji na imprezach zewnętrznych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8. porządek i bezpieczeństwo publiczne</w:t>
      </w:r>
      <w:r w:rsidR="007D5264">
        <w:rPr>
          <w:rFonts w:asciiTheme="minorHAnsi" w:hAnsiTheme="minorHAnsi" w:cstheme="minorHAnsi"/>
          <w:sz w:val="23"/>
          <w:szCs w:val="23"/>
        </w:rPr>
        <w:t>, m.in.</w:t>
      </w:r>
      <w:r w:rsidR="007D5264" w:rsidRPr="00396E84">
        <w:rPr>
          <w:rFonts w:asciiTheme="minorHAnsi" w:hAnsiTheme="minorHAnsi" w:cstheme="minorHAnsi"/>
          <w:sz w:val="23"/>
          <w:szCs w:val="23"/>
        </w:rPr>
        <w:t>: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upowszechnianie wiedzy o bezpieczeństwie przeciwpożarowym,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wystawy i szkolenia o tematyce przeciwpożarowej, </w:t>
      </w:r>
    </w:p>
    <w:p w:rsidR="00636904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- organizowanie imprez sportowo- pożarniczych,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9. pomoc ofiarom katastrof, klęsk żywiołowych. </w:t>
      </w:r>
    </w:p>
    <w:p w:rsidR="00B544F5" w:rsidRDefault="00636904" w:rsidP="00B544F5">
      <w:pPr>
        <w:pStyle w:val="Zwykytekst"/>
      </w:pPr>
      <w:r w:rsidRPr="00396E84">
        <w:rPr>
          <w:rFonts w:asciiTheme="minorHAnsi" w:hAnsiTheme="minorHAnsi" w:cstheme="minorHAnsi"/>
          <w:sz w:val="23"/>
          <w:szCs w:val="23"/>
        </w:rPr>
        <w:t>10. ratownictwo</w:t>
      </w:r>
      <w:r w:rsidR="00B544F5">
        <w:rPr>
          <w:rFonts w:asciiTheme="minorHAnsi" w:hAnsiTheme="minorHAnsi" w:cstheme="minorHAnsi"/>
          <w:sz w:val="23"/>
          <w:szCs w:val="23"/>
        </w:rPr>
        <w:t xml:space="preserve"> (w tym wodne)</w:t>
      </w:r>
      <w:r w:rsidRPr="00396E84">
        <w:rPr>
          <w:rFonts w:asciiTheme="minorHAnsi" w:hAnsiTheme="minorHAnsi" w:cstheme="minorHAnsi"/>
          <w:sz w:val="23"/>
          <w:szCs w:val="23"/>
        </w:rPr>
        <w:t xml:space="preserve"> i ochrona ludności</w:t>
      </w:r>
      <w:r w:rsidR="007D5264">
        <w:rPr>
          <w:rFonts w:asciiTheme="minorHAnsi" w:hAnsiTheme="minorHAnsi" w:cstheme="minorHAnsi"/>
          <w:sz w:val="23"/>
          <w:szCs w:val="23"/>
        </w:rPr>
        <w:t>, m.in.</w:t>
      </w:r>
      <w:r w:rsidR="007D5264" w:rsidRPr="00396E84">
        <w:rPr>
          <w:rFonts w:asciiTheme="minorHAnsi" w:hAnsiTheme="minorHAnsi" w:cstheme="minorHAnsi"/>
          <w:sz w:val="23"/>
          <w:szCs w:val="23"/>
        </w:rPr>
        <w:t>:</w:t>
      </w:r>
    </w:p>
    <w:p w:rsidR="00B544F5" w:rsidRDefault="00B544F5" w:rsidP="00B544F5">
      <w:pPr>
        <w:pStyle w:val="Zwykytekst"/>
      </w:pPr>
      <w:r>
        <w:t xml:space="preserve">- </w:t>
      </w:r>
      <w:r>
        <w:t>u</w:t>
      </w:r>
      <w:r>
        <w:t>trzymanie gotowości ratowniczej,</w:t>
      </w:r>
    </w:p>
    <w:p w:rsidR="00B544F5" w:rsidRDefault="00B544F5" w:rsidP="00B544F5">
      <w:pPr>
        <w:pStyle w:val="Zwykytekst"/>
      </w:pPr>
      <w:r>
        <w:t xml:space="preserve">- </w:t>
      </w:r>
      <w:r>
        <w:t>p</w:t>
      </w:r>
      <w:r>
        <w:t>rowadzenie działań ratowniczych,</w:t>
      </w:r>
    </w:p>
    <w:p w:rsidR="00B544F5" w:rsidRDefault="00B544F5" w:rsidP="00B544F5">
      <w:pPr>
        <w:pStyle w:val="Zwykytekst"/>
      </w:pPr>
      <w:r>
        <w:t xml:space="preserve">- </w:t>
      </w:r>
      <w:r>
        <w:t>organizowanie i prowadzenie szkoleń ratowników wodnych oraz psów ratowni</w:t>
      </w:r>
      <w:r>
        <w:t>czych i ich przewodników,</w:t>
      </w:r>
    </w:p>
    <w:p w:rsidR="00B544F5" w:rsidRDefault="00B544F5" w:rsidP="00B544F5">
      <w:pPr>
        <w:pStyle w:val="Zwykytekst"/>
      </w:pPr>
      <w:r>
        <w:t xml:space="preserve">- </w:t>
      </w:r>
      <w:r>
        <w:t>utrzymanie gotowości o</w:t>
      </w:r>
      <w:r>
        <w:t>peracyjnej sprzętu ratowniczego,</w:t>
      </w:r>
    </w:p>
    <w:p w:rsidR="00B544F5" w:rsidRDefault="00B544F5" w:rsidP="00B544F5">
      <w:pPr>
        <w:pStyle w:val="Zwykytekst"/>
      </w:pPr>
      <w:r>
        <w:t xml:space="preserve">- </w:t>
      </w:r>
      <w:r>
        <w:t>prowadzenie dokumentacji wypadków.</w:t>
      </w:r>
    </w:p>
    <w:p w:rsidR="00636904" w:rsidRPr="00396E84" w:rsidRDefault="00636904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11. działalność wspomagająca rozwój wspólnot  i społeczności lokalnych.</w:t>
      </w:r>
    </w:p>
    <w:p w:rsidR="00B544F5" w:rsidRDefault="00B544F5" w:rsidP="007D1790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</w:p>
    <w:p w:rsidR="00B544F5" w:rsidRDefault="00B544F5" w:rsidP="007D1790">
      <w:pPr>
        <w:pStyle w:val="Default"/>
        <w:rPr>
          <w:rFonts w:asciiTheme="minorHAnsi" w:hAnsiTheme="minorHAnsi" w:cstheme="minorHAnsi"/>
          <w:b/>
          <w:bCs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ROZDZIAŁ VII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Okres realizacji programu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§9. </w:t>
      </w:r>
      <w:r w:rsidRPr="00396E84">
        <w:rPr>
          <w:rFonts w:asciiTheme="minorHAnsi" w:hAnsiTheme="minorHAnsi" w:cstheme="minorHAnsi"/>
          <w:sz w:val="23"/>
          <w:szCs w:val="23"/>
        </w:rPr>
        <w:t>Niniejszy Program realizowany będzie w okresie od 1 stycznia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roku do 31 grudnia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>. Termin realizacji poszczególnych zadań określony będzie w warunkach konkursu ofert na wsparcie realizacji zadań Gminy w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roku. </w:t>
      </w: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ROZDZIAŁ VIII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Sposób realizacji programu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>§10</w:t>
      </w:r>
      <w:r w:rsidRPr="00396E84">
        <w:rPr>
          <w:rFonts w:asciiTheme="minorHAnsi" w:hAnsiTheme="minorHAnsi" w:cstheme="minorHAnsi"/>
          <w:sz w:val="23"/>
          <w:szCs w:val="23"/>
        </w:rPr>
        <w:t xml:space="preserve">. 1. Gmina zlecać będzie realizację zadań publicznych organizacjom pozarządowym, których działalność statutowa jest zgodna z zakresem zlecanego zadania.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2. Zlecanie realizacji zadań organizacjom pozarządowym obejmuje w pierwszej kolejności te zadania, które wynikają z ogłoszonego konkursu ofert.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3. W sytuacji wystąpienia uzasadnionych potrzeb,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Burmistrz </w:t>
      </w:r>
      <w:r w:rsidRPr="00396E84">
        <w:rPr>
          <w:rFonts w:asciiTheme="minorHAnsi" w:hAnsiTheme="minorHAnsi" w:cstheme="minorHAnsi"/>
          <w:sz w:val="23"/>
          <w:szCs w:val="23"/>
        </w:rPr>
        <w:t xml:space="preserve"> może określić w ciągu roku kolejne zadania i ogłosić konkursy na ich realizacje przez organizacje pozarządowe.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4. Organizacje mogą z własnej inicjatywy złożyć ofertę realizacji zadań publicznych, w zakresie rozpatrzenia takiej oferty stosuje się odpowiednio przepisy ustawy.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§11. </w:t>
      </w:r>
      <w:r w:rsidRPr="00396E84">
        <w:rPr>
          <w:rFonts w:asciiTheme="minorHAnsi" w:hAnsiTheme="minorHAnsi" w:cstheme="minorHAnsi"/>
          <w:sz w:val="23"/>
          <w:szCs w:val="23"/>
        </w:rPr>
        <w:t xml:space="preserve">1. Podstawową formą zlecania zadań organizacjom pozarządowym jest otwarty konkurs ofert.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2. Ustala się następujące zasady ogłaszania konkursów: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konkursy ofert są ogłaszane i przeprowadzane przez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Burmistrza </w:t>
      </w:r>
      <w:r w:rsidRPr="00396E84">
        <w:rPr>
          <w:rFonts w:asciiTheme="minorHAnsi" w:hAnsiTheme="minorHAnsi" w:cstheme="minorHAnsi"/>
          <w:sz w:val="23"/>
          <w:szCs w:val="23"/>
        </w:rPr>
        <w:t xml:space="preserve"> Gminy </w:t>
      </w:r>
      <w:r w:rsidR="00A15098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termin do składania ofert nie może być krótszy niż 21 dni od dnia ukazania się informacji o konkursie,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otwarty konkurs ofert ogłasza się w Biuletynie Informacji Publicznej oraz na stronie internetowej Gminy oraz na tablicy ogłoszeń Urzędu </w:t>
      </w:r>
      <w:r w:rsidR="008E4563" w:rsidRPr="00396E84">
        <w:rPr>
          <w:rFonts w:asciiTheme="minorHAnsi" w:hAnsiTheme="minorHAnsi" w:cstheme="minorHAnsi"/>
          <w:sz w:val="23"/>
          <w:szCs w:val="23"/>
        </w:rPr>
        <w:t xml:space="preserve">Miejskiego w </w:t>
      </w:r>
      <w:r w:rsidRPr="00396E84">
        <w:rPr>
          <w:rFonts w:asciiTheme="minorHAnsi" w:hAnsiTheme="minorHAnsi" w:cstheme="minorHAnsi"/>
          <w:sz w:val="23"/>
          <w:szCs w:val="23"/>
        </w:rPr>
        <w:t xml:space="preserve"> </w:t>
      </w:r>
      <w:r w:rsidR="00A15098" w:rsidRPr="00396E84">
        <w:rPr>
          <w:rFonts w:asciiTheme="minorHAnsi" w:hAnsiTheme="minorHAnsi" w:cstheme="minorHAnsi"/>
          <w:sz w:val="23"/>
          <w:szCs w:val="23"/>
        </w:rPr>
        <w:t>Lubniewic</w:t>
      </w:r>
      <w:r w:rsidR="008E4563" w:rsidRPr="00396E84">
        <w:rPr>
          <w:rFonts w:asciiTheme="minorHAnsi" w:hAnsiTheme="minorHAnsi" w:cstheme="minorHAnsi"/>
          <w:sz w:val="23"/>
          <w:szCs w:val="23"/>
        </w:rPr>
        <w:t>ach</w:t>
      </w:r>
      <w:r w:rsidRPr="00396E84">
        <w:rPr>
          <w:rFonts w:asciiTheme="minorHAnsi" w:hAnsiTheme="minorHAnsi" w:cstheme="minorHAnsi"/>
          <w:sz w:val="23"/>
          <w:szCs w:val="23"/>
        </w:rPr>
        <w:t xml:space="preserve">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4) ogłoszenie o konkursie zawierać będzie w szczególności: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a) rodzaj zadania,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b) wysokość środków finansowych przeznaczonych na realizację zadania,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c) zasady przyznawania dotacji,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d) termin i warunki realizacji zadania,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e) termin i warunki składania ofert,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f) termin i tryb wyboru oferty,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g) kryteria wyboru oferty,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h) informację o realizowanych przez Gminę w roku ogłoszenia konkursu i w roku poprzednim zadaniach publicznych tego samego rodzaju i związanych z nimi wydatkami.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3. Kryteria, jakie muszą spełniać organizacje pozarządowe składające ofertę: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a) posiadać osobowość prawną,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b) prowadzić działalność na terenie Gminy </w:t>
      </w:r>
      <w:r w:rsidR="00A15098" w:rsidRPr="00396E84">
        <w:rPr>
          <w:rFonts w:asciiTheme="minorHAnsi" w:hAnsiTheme="minorHAnsi" w:cstheme="minorHAnsi"/>
          <w:sz w:val="23"/>
          <w:szCs w:val="23"/>
        </w:rPr>
        <w:t>Lubniewice</w:t>
      </w:r>
      <w:r w:rsidRPr="00396E84">
        <w:rPr>
          <w:rFonts w:asciiTheme="minorHAnsi" w:hAnsiTheme="minorHAnsi" w:cstheme="minorHAnsi"/>
          <w:sz w:val="23"/>
          <w:szCs w:val="23"/>
        </w:rPr>
        <w:t xml:space="preserve">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c) posiadać własne konto bankowe,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d) nie działać w celu osiągnięcia zysku,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e) nie zalegać z płatnościami na rzecz podmiotów </w:t>
      </w:r>
      <w:proofErr w:type="spellStart"/>
      <w:r w:rsidRPr="00396E84">
        <w:rPr>
          <w:rFonts w:asciiTheme="minorHAnsi" w:hAnsiTheme="minorHAnsi" w:cstheme="minorHAnsi"/>
          <w:sz w:val="23"/>
          <w:szCs w:val="23"/>
        </w:rPr>
        <w:t>publiczno</w:t>
      </w:r>
      <w:proofErr w:type="spellEnd"/>
      <w:r w:rsidRPr="00396E84">
        <w:rPr>
          <w:rFonts w:asciiTheme="minorHAnsi" w:hAnsiTheme="minorHAnsi" w:cstheme="minorHAnsi"/>
          <w:sz w:val="23"/>
          <w:szCs w:val="23"/>
        </w:rPr>
        <w:t xml:space="preserve"> - prawnych, ani wobec innych podmiotów.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4. Dla sprawnej realizacji konkursów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Burmistrz </w:t>
      </w:r>
      <w:r w:rsidRPr="00396E84">
        <w:rPr>
          <w:rFonts w:asciiTheme="minorHAnsi" w:hAnsiTheme="minorHAnsi" w:cstheme="minorHAnsi"/>
          <w:sz w:val="23"/>
          <w:szCs w:val="23"/>
        </w:rPr>
        <w:t xml:space="preserve"> korzysta z pomocy powołanej w tym celu komisji konkursowej powołanej Zarządzeniem </w:t>
      </w:r>
      <w:r w:rsidR="00A15098" w:rsidRPr="00396E84">
        <w:rPr>
          <w:rFonts w:asciiTheme="minorHAnsi" w:hAnsiTheme="minorHAnsi" w:cstheme="minorHAnsi"/>
          <w:sz w:val="23"/>
          <w:szCs w:val="23"/>
        </w:rPr>
        <w:t>Burmistrza</w:t>
      </w:r>
      <w:r w:rsidRPr="00396E84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5. Opis działania Komisji Konkursowej określony będzie w Regulaminie Pracy Komisji Konkursowej, przyjętym zarządzeniem </w:t>
      </w:r>
      <w:r w:rsidR="00A15098" w:rsidRPr="00396E84">
        <w:rPr>
          <w:rFonts w:asciiTheme="minorHAnsi" w:hAnsiTheme="minorHAnsi" w:cstheme="minorHAnsi"/>
          <w:sz w:val="23"/>
          <w:szCs w:val="23"/>
        </w:rPr>
        <w:t>Burmistrza.</w:t>
      </w:r>
      <w:r w:rsidRPr="00396E84">
        <w:rPr>
          <w:rFonts w:asciiTheme="minorHAnsi" w:hAnsiTheme="minorHAnsi" w:cstheme="minorHAnsi"/>
          <w:sz w:val="23"/>
          <w:szCs w:val="23"/>
        </w:rPr>
        <w:t xml:space="preserve">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6. Decyzję o wyborze podmiotów, które uzyskują dotacje podejmuje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Burmistrz </w:t>
      </w:r>
      <w:r w:rsidRPr="00396E84">
        <w:rPr>
          <w:rFonts w:asciiTheme="minorHAnsi" w:hAnsiTheme="minorHAnsi" w:cstheme="minorHAnsi"/>
          <w:sz w:val="23"/>
          <w:szCs w:val="23"/>
        </w:rPr>
        <w:t xml:space="preserve"> po</w:t>
      </w:r>
      <w:r w:rsidR="008E4563" w:rsidRPr="00396E84">
        <w:rPr>
          <w:rFonts w:asciiTheme="minorHAnsi" w:hAnsiTheme="minorHAnsi" w:cstheme="minorHAnsi"/>
          <w:sz w:val="23"/>
          <w:szCs w:val="23"/>
        </w:rPr>
        <w:t xml:space="preserve"> uprzednim zasięgnięciu opinii Komisji K</w:t>
      </w:r>
      <w:r w:rsidRPr="00396E84">
        <w:rPr>
          <w:rFonts w:asciiTheme="minorHAnsi" w:hAnsiTheme="minorHAnsi" w:cstheme="minorHAnsi"/>
          <w:sz w:val="23"/>
          <w:szCs w:val="23"/>
        </w:rPr>
        <w:t xml:space="preserve">onkursowej, biorąc pod uwagę w szczególności: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zawartość merytoryczną oferty,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koszty wykonania zadania, w tym wysokość wkładu własnego podmiotu i udział innych źródeł finansowania,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możliwość realizacji zadania przez oferenta, w tym dysponowanie kadrą zdolną do realizacji zadania, </w:t>
      </w:r>
    </w:p>
    <w:p w:rsidR="007D1790" w:rsidRPr="00396E84" w:rsidRDefault="007D1790" w:rsidP="007D1790">
      <w:pPr>
        <w:pStyle w:val="Default"/>
        <w:spacing w:after="2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lastRenderedPageBreak/>
        <w:t xml:space="preserve">4) posiadane zasoby rzeczowe, doświadczenie oferenta przy realizacji podobnych zadań zleconych,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wkład pracy wolontariuszy,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6) inne kryteria wskazane w ogłoszeniu o konkursie.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7. Zlecenie realizacji zadania następuje po zawarciu pisemnej umowy pomiędzy gminą, a organizacją pozarządową. Warunkiem zawarcia umowy dotacji jest: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akceptacja przez strony postanowień umowy,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dokonanie przez oferenta korekty kosztorysu i/lub harmonogramu zadania w przypadku przyznania dotacji w wysokości mniejszej niż wnioskowana.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8. Przyznane dotacje nie mogą być wykorzystywane na inny cel niż przedstawiony w ofercie i określony w umowie.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9.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Burmistrz </w:t>
      </w:r>
      <w:r w:rsidRPr="00396E84">
        <w:rPr>
          <w:rFonts w:asciiTheme="minorHAnsi" w:hAnsiTheme="minorHAnsi" w:cstheme="minorHAnsi"/>
          <w:sz w:val="23"/>
          <w:szCs w:val="23"/>
        </w:rPr>
        <w:t xml:space="preserve">zobowiązany jest do prowadzenia nadzoru w zakresie wykonywania umów oraz oceny ich realizacji, uwzględniając kryteria efektywności, rzetelności, terminowości oraz jakości ich świadczenia.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10. W przypadku wykorzystania lub rozliczenia dotacji w sposób niezgodny z umową Wójt pozbawia organizację prawa do ubiegania się o przyznanie dotacji na okres do trzech lat. Decyzja Wójta w przedmiocie pozbawienia prawa organizacji o ubieganie się o dotację jest ostateczna.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11. W przypadku: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rezygnacji z przyznanej dotacji, organizacja jest zobowiązana w trybie natychmiastowym poinformować Gminę o tym fakcie, pod rygorem pozbawienia prawa o ubiegania się o dotację, o którym mowa w §15 ust. 2,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częściowego lub całkowitego niewykonania zadania określonego w umowie, niewykorzystana część przekazanych środków podlega zwrotowi razem z ustawowymi odsetkami licząc od daty przekazania środków. Dokument potwierdzający wpłatę na konto Gminy niewykorzystanych środków należy przedłożyć wraz z rozliczeniem zrealizowanej części zadania,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stwierdzenia niegospodarności lub wydatkowania przez organizację przekazanych środków w sposób niezgodny z przeznaczeniem określonym w umowie, Gminie przysługuje zwrot środków wraz z odsetkami w wysokości określonej jak dla zaległości podatkowych.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IX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Wysokość środków przeznaczonych na realizację programu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§12. </w:t>
      </w:r>
      <w:r w:rsidRPr="00396E84">
        <w:rPr>
          <w:rFonts w:asciiTheme="minorHAnsi" w:hAnsiTheme="minorHAnsi" w:cstheme="minorHAnsi"/>
          <w:sz w:val="23"/>
          <w:szCs w:val="23"/>
        </w:rPr>
        <w:t>W 201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3 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roku na realizację zadań publicznych objętych niniejszym programem przeznacza się kwotę w wysokości co najmniej </w:t>
      </w:r>
      <w:r w:rsidR="00A15098" w:rsidRPr="00396E84">
        <w:rPr>
          <w:rFonts w:asciiTheme="minorHAnsi" w:hAnsiTheme="minorHAnsi" w:cstheme="minorHAnsi"/>
          <w:sz w:val="23"/>
          <w:szCs w:val="23"/>
        </w:rPr>
        <w:t>90</w:t>
      </w:r>
      <w:r w:rsidRPr="00396E84">
        <w:rPr>
          <w:rFonts w:asciiTheme="minorHAnsi" w:hAnsiTheme="minorHAnsi" w:cstheme="minorHAnsi"/>
          <w:sz w:val="23"/>
          <w:szCs w:val="23"/>
        </w:rPr>
        <w:t xml:space="preserve">.000zł. (słownie: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dziewięćdziesiąt </w:t>
      </w:r>
      <w:r w:rsidRPr="00396E84">
        <w:rPr>
          <w:rFonts w:asciiTheme="minorHAnsi" w:hAnsiTheme="minorHAnsi" w:cstheme="minorHAnsi"/>
          <w:sz w:val="23"/>
          <w:szCs w:val="23"/>
        </w:rPr>
        <w:t xml:space="preserve"> tysięcy złotych). Powyższe środki zabezpieczone zostaną w budżecie Gminy </w:t>
      </w:r>
      <w:r w:rsidR="00A15098" w:rsidRPr="00396E84">
        <w:rPr>
          <w:rFonts w:asciiTheme="minorHAnsi" w:hAnsiTheme="minorHAnsi" w:cstheme="minorHAnsi"/>
          <w:sz w:val="23"/>
          <w:szCs w:val="23"/>
        </w:rPr>
        <w:t xml:space="preserve">Lubniewice </w:t>
      </w:r>
      <w:r w:rsidRPr="00396E84">
        <w:rPr>
          <w:rFonts w:asciiTheme="minorHAnsi" w:hAnsiTheme="minorHAnsi" w:cstheme="minorHAnsi"/>
          <w:sz w:val="23"/>
          <w:szCs w:val="23"/>
        </w:rPr>
        <w:t xml:space="preserve"> na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X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Sposób oceny realizacji programu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§13. </w:t>
      </w:r>
      <w:r w:rsidRPr="00396E84">
        <w:rPr>
          <w:rFonts w:asciiTheme="minorHAnsi" w:hAnsiTheme="minorHAnsi" w:cstheme="minorHAnsi"/>
          <w:sz w:val="23"/>
          <w:szCs w:val="23"/>
        </w:rPr>
        <w:t xml:space="preserve">1. Realizacja Programu jest poddana ewaluacji rozumianej jako planowe działanie mające na celu ocenę realizacji wykonania programu.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2. Celem ewaluacji na 201</w:t>
      </w:r>
      <w:r w:rsidR="00A15098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 będzie ocena wpływu programu na wzmocnienie organizacji i partnerstwa.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3. Ustala się następujące wskaźniki niezbędne do oceny realizacji Programu: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liczba ogłoszonych konkursów ofert;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liczba ofert złożonych w otwartych konkursach ofert, w tym liczba organizacji;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liczba zawartych umów na realizację zadania publicznego, w tym liczba organizacji;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4) liczba umów które nie zostały zrealizowane lub zostały rozwiązane przez Gminę z przyczyn niezależnych od organizacji;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5) wysokość kwot udzielonych dotacji w poszczególnych obszarach/ zakresach. </w:t>
      </w:r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4. Współpraca Gminy z organizacjami pozarządowymi realizowana będzie przy udziale (za pośrednictwem) koordynatora ds. współpracy, którego funkcję pełni osoba zatrudniona na stanowisku Kierown</w:t>
      </w:r>
      <w:r w:rsidR="00B35739" w:rsidRPr="00396E84">
        <w:rPr>
          <w:rFonts w:asciiTheme="minorHAnsi" w:hAnsiTheme="minorHAnsi" w:cstheme="minorHAnsi"/>
          <w:sz w:val="23"/>
          <w:szCs w:val="23"/>
        </w:rPr>
        <w:t>ika R</w:t>
      </w:r>
      <w:r w:rsidR="00A5557B">
        <w:rPr>
          <w:rFonts w:asciiTheme="minorHAnsi" w:hAnsiTheme="minorHAnsi" w:cstheme="minorHAnsi"/>
          <w:sz w:val="23"/>
          <w:szCs w:val="23"/>
        </w:rPr>
        <w:t>eferatu Promocji, Kultury, Sportu i Turystyki.</w:t>
      </w:r>
      <w:bookmarkStart w:id="0" w:name="_GoBack"/>
      <w:bookmarkEnd w:id="0"/>
    </w:p>
    <w:p w:rsidR="007D1790" w:rsidRPr="00396E84" w:rsidRDefault="007D1790" w:rsidP="007D1790">
      <w:pPr>
        <w:pStyle w:val="Default"/>
        <w:spacing w:after="68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5. Do zadań koordynatora należy monitorowanie, doskonalenie realizacji współpracy oraz udzielanie organizacjom pozarządowym pomocy organizacyjnej i merytorycznej, w szczególności poprzez: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1) gromadzenie i rozpowszechnianie informacji istotnych dla działalności organizacji pozarządowych,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2) prowadzenie bazy danych organizacji pozarządowych, </w:t>
      </w:r>
    </w:p>
    <w:p w:rsidR="007D1790" w:rsidRPr="00396E84" w:rsidRDefault="007D1790" w:rsidP="007D1790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3) prowadzenie nadzoru nad sprawami organizacyjnymi organizacji pozarządowych i innych działających w sferze pożytku publicznego.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 xml:space="preserve">6. Koordynator ds. współpracy złoży Radzie </w:t>
      </w:r>
      <w:r w:rsidR="00B35739" w:rsidRPr="00396E84">
        <w:rPr>
          <w:rFonts w:asciiTheme="minorHAnsi" w:hAnsiTheme="minorHAnsi" w:cstheme="minorHAnsi"/>
          <w:sz w:val="23"/>
          <w:szCs w:val="23"/>
        </w:rPr>
        <w:t>Miejskiej w Lubniewicach</w:t>
      </w:r>
      <w:r w:rsidRPr="00396E84">
        <w:rPr>
          <w:rFonts w:asciiTheme="minorHAnsi" w:hAnsiTheme="minorHAnsi" w:cstheme="minorHAnsi"/>
          <w:sz w:val="23"/>
          <w:szCs w:val="23"/>
        </w:rPr>
        <w:t xml:space="preserve"> sprawozdanie z realizacji Programu w terminie do dnia </w:t>
      </w:r>
      <w:r w:rsidR="00F0305C" w:rsidRPr="00396E84">
        <w:rPr>
          <w:rFonts w:asciiTheme="minorHAnsi" w:hAnsiTheme="minorHAnsi" w:cstheme="minorHAnsi"/>
          <w:sz w:val="23"/>
          <w:szCs w:val="23"/>
        </w:rPr>
        <w:t xml:space="preserve">30 kwietnia </w:t>
      </w:r>
      <w:r w:rsidRPr="00396E84">
        <w:rPr>
          <w:rFonts w:asciiTheme="minorHAnsi" w:hAnsiTheme="minorHAnsi" w:cstheme="minorHAnsi"/>
          <w:sz w:val="23"/>
          <w:szCs w:val="23"/>
        </w:rPr>
        <w:t xml:space="preserve"> 201</w:t>
      </w:r>
      <w:r w:rsidR="00F0305C" w:rsidRPr="00396E84">
        <w:rPr>
          <w:rFonts w:asciiTheme="minorHAnsi" w:hAnsiTheme="minorHAnsi" w:cstheme="minorHAnsi"/>
          <w:sz w:val="23"/>
          <w:szCs w:val="23"/>
        </w:rPr>
        <w:t xml:space="preserve">3 </w:t>
      </w:r>
      <w:r w:rsidRPr="00396E84">
        <w:rPr>
          <w:rFonts w:asciiTheme="minorHAnsi" w:hAnsiTheme="minorHAnsi" w:cstheme="minorHAnsi"/>
          <w:sz w:val="23"/>
          <w:szCs w:val="23"/>
        </w:rPr>
        <w:t xml:space="preserve">r.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XI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Sposób tworzenia Programu oraz przebieg konsultacji.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§14. </w:t>
      </w:r>
      <w:r w:rsidRPr="00396E84">
        <w:rPr>
          <w:rFonts w:asciiTheme="minorHAnsi" w:hAnsiTheme="minorHAnsi" w:cstheme="minorHAnsi"/>
          <w:sz w:val="23"/>
          <w:szCs w:val="23"/>
        </w:rPr>
        <w:t>Roczny program współpracy Gminy z organizacjami pozarządowymi oraz podmiotami wymienionymi w art. 3 ust. 3 ustawy o działalności pożytku publicznego i o wolontariacie na 201</w:t>
      </w:r>
      <w:r w:rsidR="00F0305C" w:rsidRPr="00396E84">
        <w:rPr>
          <w:rFonts w:asciiTheme="minorHAnsi" w:hAnsiTheme="minorHAnsi" w:cstheme="minorHAnsi"/>
          <w:sz w:val="23"/>
          <w:szCs w:val="23"/>
        </w:rPr>
        <w:t>3</w:t>
      </w:r>
      <w:r w:rsidRPr="00396E84">
        <w:rPr>
          <w:rFonts w:asciiTheme="minorHAnsi" w:hAnsiTheme="minorHAnsi" w:cstheme="minorHAnsi"/>
          <w:sz w:val="23"/>
          <w:szCs w:val="23"/>
        </w:rPr>
        <w:t xml:space="preserve"> rok został opracowany po konsultacjach przeprowadzonych w sposób określony w uchwale </w:t>
      </w:r>
      <w:r w:rsidR="008E4563" w:rsidRPr="00396E84">
        <w:rPr>
          <w:rFonts w:asciiTheme="minorHAnsi" w:hAnsiTheme="minorHAnsi" w:cstheme="minorHAnsi"/>
          <w:i/>
        </w:rPr>
        <w:t>nr RXXXII/273/2012  Rady Miejskiej w Lubniewicach z dnia 27 października 2010 r.  w sprawie określenia szczegółowego sposobu konsultowania z radami działalności pożytku publicznego lub organizacjami pozarządowymi i innymi podmiotami wymienionymi w ustawie o działalności pożytku publicznego i o wolontariacie projektów aktów prawa miejscowego w dziedzinach dotyczących działalności statutowej tych organizacji</w:t>
      </w:r>
      <w:r w:rsidR="008E4563" w:rsidRPr="00396E84">
        <w:rPr>
          <w:rFonts w:asciiTheme="minorHAnsi" w:hAnsiTheme="minorHAnsi" w:cstheme="minorHAnsi"/>
        </w:rPr>
        <w:t xml:space="preserve">. </w:t>
      </w:r>
      <w:r w:rsidRPr="00396E84">
        <w:rPr>
          <w:rFonts w:asciiTheme="minorHAnsi" w:hAnsiTheme="minorHAnsi" w:cstheme="minorHAnsi"/>
          <w:sz w:val="23"/>
          <w:szCs w:val="23"/>
        </w:rPr>
        <w:t xml:space="preserve">Projekt Programu, celem uzyskania ewentualnych uwag i propozycji, został zamieszczony na tablicy ogłoszeń Urzędu </w:t>
      </w:r>
      <w:r w:rsidR="00F0305C" w:rsidRPr="00396E84">
        <w:rPr>
          <w:rFonts w:asciiTheme="minorHAnsi" w:hAnsiTheme="minorHAnsi" w:cstheme="minorHAnsi"/>
          <w:sz w:val="23"/>
          <w:szCs w:val="23"/>
        </w:rPr>
        <w:t xml:space="preserve">Miejskiego w Lubniewicach </w:t>
      </w:r>
      <w:r w:rsidRPr="00396E84">
        <w:rPr>
          <w:rFonts w:asciiTheme="minorHAnsi" w:hAnsiTheme="minorHAnsi" w:cstheme="minorHAnsi"/>
          <w:sz w:val="23"/>
          <w:szCs w:val="23"/>
        </w:rPr>
        <w:t xml:space="preserve"> oraz </w:t>
      </w:r>
      <w:r w:rsidR="00F0305C" w:rsidRPr="00396E84">
        <w:rPr>
          <w:rFonts w:asciiTheme="minorHAnsi" w:hAnsiTheme="minorHAnsi" w:cstheme="minorHAnsi"/>
          <w:sz w:val="23"/>
          <w:szCs w:val="23"/>
        </w:rPr>
        <w:t>opublikowany w Biuletynie Informacji Publicz</w:t>
      </w:r>
      <w:r w:rsidR="008E4563" w:rsidRPr="00396E84">
        <w:rPr>
          <w:rFonts w:asciiTheme="minorHAnsi" w:hAnsiTheme="minorHAnsi" w:cstheme="minorHAnsi"/>
          <w:sz w:val="23"/>
          <w:szCs w:val="23"/>
        </w:rPr>
        <w:t>nej Gminy Lubniewice w dniu   9 listopada 2012 r., a także rozesłany zainteresowanym organizacjom.</w:t>
      </w:r>
      <w:r w:rsidR="00F0305C" w:rsidRPr="00396E84">
        <w:rPr>
          <w:rFonts w:asciiTheme="minorHAnsi" w:hAnsiTheme="minorHAnsi" w:cstheme="minorHAnsi"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ROZDZIAŁ XII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Tryb powoływania i zasady działania komisji konkursowych do opiniowania ofert w otwartych konkursach ofert.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§15. </w:t>
      </w:r>
      <w:r w:rsidRPr="00396E84">
        <w:rPr>
          <w:rFonts w:asciiTheme="minorHAnsi" w:hAnsiTheme="minorHAnsi" w:cstheme="minorHAnsi"/>
          <w:sz w:val="23"/>
          <w:szCs w:val="23"/>
        </w:rPr>
        <w:t xml:space="preserve">1. Oferty złożone przez organizacje </w:t>
      </w:r>
      <w:r w:rsidR="008E4563" w:rsidRPr="00396E84">
        <w:rPr>
          <w:rFonts w:asciiTheme="minorHAnsi" w:hAnsiTheme="minorHAnsi" w:cstheme="minorHAnsi"/>
          <w:sz w:val="23"/>
          <w:szCs w:val="23"/>
        </w:rPr>
        <w:t>opiniuje, specjalnie powołana, Komisja K</w:t>
      </w:r>
      <w:r w:rsidRPr="00396E84">
        <w:rPr>
          <w:rFonts w:asciiTheme="minorHAnsi" w:hAnsiTheme="minorHAnsi" w:cstheme="minorHAnsi"/>
          <w:sz w:val="23"/>
          <w:szCs w:val="23"/>
        </w:rPr>
        <w:t xml:space="preserve">onkursowa w skład której wchodzą przedstawiciele Urzędu </w:t>
      </w:r>
      <w:r w:rsidR="00F0305C" w:rsidRPr="00396E84">
        <w:rPr>
          <w:rFonts w:asciiTheme="minorHAnsi" w:hAnsiTheme="minorHAnsi" w:cstheme="minorHAnsi"/>
          <w:sz w:val="23"/>
          <w:szCs w:val="23"/>
        </w:rPr>
        <w:t>Miejskiego w Lubniewicach</w:t>
      </w:r>
      <w:r w:rsidR="008E4563" w:rsidRPr="00396E84">
        <w:rPr>
          <w:rFonts w:asciiTheme="minorHAnsi" w:hAnsiTheme="minorHAnsi" w:cstheme="minorHAnsi"/>
          <w:sz w:val="23"/>
          <w:szCs w:val="23"/>
        </w:rPr>
        <w:t xml:space="preserve"> oraz</w:t>
      </w:r>
      <w:r w:rsidRPr="00396E84">
        <w:rPr>
          <w:rFonts w:asciiTheme="minorHAnsi" w:hAnsiTheme="minorHAnsi" w:cstheme="minorHAnsi"/>
          <w:sz w:val="23"/>
          <w:szCs w:val="23"/>
        </w:rPr>
        <w:t xml:space="preserve"> Rady </w:t>
      </w:r>
      <w:r w:rsidR="00F0305C" w:rsidRPr="00396E84">
        <w:rPr>
          <w:rFonts w:asciiTheme="minorHAnsi" w:hAnsiTheme="minorHAnsi" w:cstheme="minorHAnsi"/>
          <w:sz w:val="23"/>
          <w:szCs w:val="23"/>
        </w:rPr>
        <w:t>Miejskiej w Lubniewicach.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sz w:val="23"/>
          <w:szCs w:val="23"/>
        </w:rPr>
        <w:t>2. Imienny skład komisji konk</w:t>
      </w:r>
      <w:r w:rsidR="00F0305C" w:rsidRPr="00396E84">
        <w:rPr>
          <w:rFonts w:asciiTheme="minorHAnsi" w:hAnsiTheme="minorHAnsi" w:cstheme="minorHAnsi"/>
          <w:sz w:val="23"/>
          <w:szCs w:val="23"/>
        </w:rPr>
        <w:t>u</w:t>
      </w:r>
      <w:r w:rsidRPr="00396E84">
        <w:rPr>
          <w:rFonts w:asciiTheme="minorHAnsi" w:hAnsiTheme="minorHAnsi" w:cstheme="minorHAnsi"/>
          <w:sz w:val="23"/>
          <w:szCs w:val="23"/>
        </w:rPr>
        <w:t xml:space="preserve">rsowej oraz regulamin jej pracy określi Zarządzenie </w:t>
      </w:r>
      <w:r w:rsidR="00F0305C" w:rsidRPr="00396E84">
        <w:rPr>
          <w:rFonts w:asciiTheme="minorHAnsi" w:hAnsiTheme="minorHAnsi" w:cstheme="minorHAnsi"/>
          <w:sz w:val="23"/>
          <w:szCs w:val="23"/>
        </w:rPr>
        <w:t>Burmistrza Lubniewic</w:t>
      </w:r>
      <w:r w:rsidRPr="00396E84">
        <w:rPr>
          <w:rFonts w:asciiTheme="minorHAnsi" w:hAnsiTheme="minorHAnsi" w:cstheme="minorHAnsi"/>
          <w:sz w:val="23"/>
          <w:szCs w:val="23"/>
        </w:rPr>
        <w:t xml:space="preserve">. </w:t>
      </w:r>
    </w:p>
    <w:p w:rsidR="007D1790" w:rsidRPr="00396E84" w:rsidRDefault="007D1790" w:rsidP="007D1790">
      <w:pPr>
        <w:pStyle w:val="Default"/>
        <w:pageBreakBefore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lastRenderedPageBreak/>
        <w:t xml:space="preserve">ROZDZIAŁ XIII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Postanowienia końcowe </w:t>
      </w:r>
    </w:p>
    <w:p w:rsidR="007D1790" w:rsidRPr="00396E84" w:rsidRDefault="007D1790" w:rsidP="007D1790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396E84">
        <w:rPr>
          <w:rFonts w:asciiTheme="minorHAnsi" w:hAnsiTheme="minorHAnsi" w:cstheme="minorHAnsi"/>
          <w:b/>
          <w:bCs/>
          <w:sz w:val="23"/>
          <w:szCs w:val="23"/>
        </w:rPr>
        <w:t xml:space="preserve">§16. </w:t>
      </w:r>
      <w:r w:rsidRPr="00396E84">
        <w:rPr>
          <w:rFonts w:asciiTheme="minorHAnsi" w:hAnsiTheme="minorHAnsi" w:cstheme="minorHAnsi"/>
          <w:sz w:val="23"/>
          <w:szCs w:val="23"/>
        </w:rPr>
        <w:t>1. W zakresie nie uregulowanym niniejszym Programem, do współpracy Gminy z podmiotami Programu stosuje się odpowiednie przepisy ustawy z dnia 24 kwietnia 2003 roku o działalności pożytku publicznego i o wolontariacie</w:t>
      </w:r>
      <w:r w:rsidR="00F0305C" w:rsidRPr="00396E84">
        <w:rPr>
          <w:rFonts w:asciiTheme="minorHAnsi" w:hAnsiTheme="minorHAnsi" w:cstheme="minorHAnsi"/>
          <w:sz w:val="23"/>
          <w:szCs w:val="23"/>
        </w:rPr>
        <w:t xml:space="preserve"> </w:t>
      </w:r>
      <w:r w:rsidRPr="00396E84">
        <w:rPr>
          <w:rFonts w:asciiTheme="minorHAnsi" w:hAnsiTheme="minorHAnsi" w:cstheme="minorHAnsi"/>
          <w:sz w:val="23"/>
          <w:szCs w:val="23"/>
        </w:rPr>
        <w:t>oraz ustawy z 30 czerwca 2005 r. o fin</w:t>
      </w:r>
      <w:r w:rsidR="00F0305C" w:rsidRPr="00396E84">
        <w:rPr>
          <w:rFonts w:asciiTheme="minorHAnsi" w:hAnsiTheme="minorHAnsi" w:cstheme="minorHAnsi"/>
          <w:sz w:val="23"/>
          <w:szCs w:val="23"/>
        </w:rPr>
        <w:t>ansach publicznych.</w:t>
      </w:r>
    </w:p>
    <w:p w:rsidR="00AC2C7F" w:rsidRPr="00396E84" w:rsidRDefault="007D1790" w:rsidP="007D1790">
      <w:pPr>
        <w:rPr>
          <w:rFonts w:cstheme="minorHAnsi"/>
        </w:rPr>
      </w:pPr>
      <w:r w:rsidRPr="00396E84">
        <w:rPr>
          <w:rFonts w:cstheme="minorHAnsi"/>
          <w:sz w:val="23"/>
          <w:szCs w:val="23"/>
        </w:rPr>
        <w:t>2. Zmiany niniejszego Programu wymagają formy przyjętej dla jego uchwalenia.</w:t>
      </w:r>
    </w:p>
    <w:sectPr w:rsidR="00AC2C7F" w:rsidRPr="00396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708F45"/>
    <w:multiLevelType w:val="hybridMultilevel"/>
    <w:tmpl w:val="36C4C00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61295C0"/>
    <w:multiLevelType w:val="hybridMultilevel"/>
    <w:tmpl w:val="6B8C90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C369000"/>
    <w:multiLevelType w:val="hybridMultilevel"/>
    <w:tmpl w:val="8126874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26D9254"/>
    <w:multiLevelType w:val="hybridMultilevel"/>
    <w:tmpl w:val="33EDB2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E3F8F89"/>
    <w:multiLevelType w:val="hybridMultilevel"/>
    <w:tmpl w:val="186FD47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BA28B55"/>
    <w:multiLevelType w:val="hybridMultilevel"/>
    <w:tmpl w:val="55332DB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9844F80"/>
    <w:multiLevelType w:val="hybridMultilevel"/>
    <w:tmpl w:val="E66D195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4706E00"/>
    <w:multiLevelType w:val="hybridMultilevel"/>
    <w:tmpl w:val="09DFD5D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A0E8C08"/>
    <w:multiLevelType w:val="hybridMultilevel"/>
    <w:tmpl w:val="9D12E9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4AE10149"/>
    <w:multiLevelType w:val="hybridMultilevel"/>
    <w:tmpl w:val="0C6512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51E25091"/>
    <w:multiLevelType w:val="hybridMultilevel"/>
    <w:tmpl w:val="6C1004F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557B91B3"/>
    <w:multiLevelType w:val="hybridMultilevel"/>
    <w:tmpl w:val="0414C92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5C908D9F"/>
    <w:multiLevelType w:val="hybridMultilevel"/>
    <w:tmpl w:val="44809C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74EFB243"/>
    <w:multiLevelType w:val="hybridMultilevel"/>
    <w:tmpl w:val="5B8DEC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9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3"/>
  </w:num>
  <w:num w:numId="10">
    <w:abstractNumId w:val="2"/>
  </w:num>
  <w:num w:numId="11">
    <w:abstractNumId w:val="11"/>
  </w:num>
  <w:num w:numId="12">
    <w:abstractNumId w:val="5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790"/>
    <w:rsid w:val="00396E84"/>
    <w:rsid w:val="005730DB"/>
    <w:rsid w:val="005B16D1"/>
    <w:rsid w:val="00611901"/>
    <w:rsid w:val="00636904"/>
    <w:rsid w:val="006940DF"/>
    <w:rsid w:val="006B3CC3"/>
    <w:rsid w:val="007C7420"/>
    <w:rsid w:val="007D1790"/>
    <w:rsid w:val="007D5264"/>
    <w:rsid w:val="008E4563"/>
    <w:rsid w:val="008E6DC0"/>
    <w:rsid w:val="00A15098"/>
    <w:rsid w:val="00A5045F"/>
    <w:rsid w:val="00A5557B"/>
    <w:rsid w:val="00AB7756"/>
    <w:rsid w:val="00AC2C7F"/>
    <w:rsid w:val="00B35739"/>
    <w:rsid w:val="00B544F5"/>
    <w:rsid w:val="00C130CD"/>
    <w:rsid w:val="00DD72CA"/>
    <w:rsid w:val="00E9598B"/>
    <w:rsid w:val="00EA6AF9"/>
    <w:rsid w:val="00F0305C"/>
    <w:rsid w:val="00F11CA0"/>
    <w:rsid w:val="00F34C79"/>
    <w:rsid w:val="00F7566E"/>
    <w:rsid w:val="00F8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1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2CA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544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544F5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1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2CA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544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544F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2816</Words>
  <Characters>16896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25</cp:revision>
  <cp:lastPrinted>2012-11-09T11:21:00Z</cp:lastPrinted>
  <dcterms:created xsi:type="dcterms:W3CDTF">2012-11-09T09:53:00Z</dcterms:created>
  <dcterms:modified xsi:type="dcterms:W3CDTF">2012-11-09T12:21:00Z</dcterms:modified>
</cp:coreProperties>
</file>