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D7F" w:rsidRPr="001D6FEE" w:rsidRDefault="00D26D7F" w:rsidP="00D26D7F">
      <w:pPr>
        <w:rPr>
          <w:rFonts w:asciiTheme="minorHAnsi" w:hAnsiTheme="minorHAnsi" w:cstheme="minorHAnsi"/>
          <w:sz w:val="20"/>
          <w:szCs w:val="20"/>
        </w:rPr>
      </w:pPr>
      <w:r w:rsidRPr="001D6FEE">
        <w:rPr>
          <w:rFonts w:asciiTheme="minorHAnsi" w:hAnsiTheme="minorHAnsi" w:cstheme="minorHAnsi"/>
          <w:sz w:val="20"/>
          <w:szCs w:val="20"/>
        </w:rPr>
        <w:t xml:space="preserve">                                               </w:t>
      </w:r>
      <w:bookmarkStart w:id="0" w:name="_GoBack"/>
      <w:bookmarkEnd w:id="0"/>
      <w:r w:rsidRPr="001D6FEE">
        <w:rPr>
          <w:rFonts w:asciiTheme="minorHAnsi" w:hAnsiTheme="minorHAnsi" w:cstheme="minorHAnsi"/>
          <w:sz w:val="20"/>
          <w:szCs w:val="20"/>
        </w:rPr>
        <w:t xml:space="preserve">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</w:t>
      </w:r>
      <w:r w:rsidRPr="001D6FEE">
        <w:rPr>
          <w:rFonts w:asciiTheme="minorHAnsi" w:hAnsiTheme="minorHAnsi" w:cstheme="minorHAnsi"/>
          <w:sz w:val="20"/>
          <w:szCs w:val="20"/>
        </w:rPr>
        <w:t xml:space="preserve">  </w:t>
      </w:r>
      <w:r>
        <w:rPr>
          <w:rFonts w:asciiTheme="minorHAnsi" w:hAnsiTheme="minorHAnsi" w:cstheme="minorHAnsi"/>
          <w:sz w:val="20"/>
          <w:szCs w:val="20"/>
        </w:rPr>
        <w:t xml:space="preserve">         </w:t>
      </w:r>
      <w:r w:rsidRPr="001D6FEE">
        <w:rPr>
          <w:rFonts w:asciiTheme="minorHAnsi" w:hAnsiTheme="minorHAnsi" w:cstheme="minorHAnsi"/>
          <w:sz w:val="20"/>
          <w:szCs w:val="20"/>
        </w:rPr>
        <w:t xml:space="preserve">Załącznik nr 4 </w:t>
      </w:r>
    </w:p>
    <w:p w:rsidR="00D26D7F" w:rsidRPr="001D6FEE" w:rsidRDefault="00D26D7F" w:rsidP="00D26D7F">
      <w:pPr>
        <w:rPr>
          <w:rFonts w:asciiTheme="minorHAnsi" w:hAnsiTheme="minorHAnsi" w:cstheme="minorHAnsi"/>
          <w:sz w:val="20"/>
          <w:szCs w:val="20"/>
        </w:rPr>
      </w:pPr>
      <w:r w:rsidRPr="001D6FEE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</w:t>
      </w:r>
      <w:r w:rsidRPr="001D6FEE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do Uchwały  </w:t>
      </w:r>
      <w:proofErr w:type="spellStart"/>
      <w:r>
        <w:rPr>
          <w:rFonts w:asciiTheme="minorHAnsi" w:hAnsiTheme="minorHAnsi" w:cstheme="minorHAnsi"/>
          <w:sz w:val="20"/>
          <w:szCs w:val="20"/>
        </w:rPr>
        <w:t>NrXIX</w:t>
      </w:r>
      <w:proofErr w:type="spellEnd"/>
      <w:r>
        <w:rPr>
          <w:rFonts w:asciiTheme="minorHAnsi" w:hAnsiTheme="minorHAnsi" w:cstheme="minorHAnsi"/>
          <w:sz w:val="20"/>
          <w:szCs w:val="20"/>
        </w:rPr>
        <w:t>/130</w:t>
      </w:r>
      <w:r w:rsidRPr="001D6FEE">
        <w:rPr>
          <w:rFonts w:asciiTheme="minorHAnsi" w:hAnsiTheme="minorHAnsi" w:cstheme="minorHAnsi"/>
          <w:sz w:val="20"/>
          <w:szCs w:val="20"/>
        </w:rPr>
        <w:t>/2012</w:t>
      </w:r>
    </w:p>
    <w:p w:rsidR="00D26D7F" w:rsidRPr="001D6FEE" w:rsidRDefault="00D26D7F" w:rsidP="00D26D7F">
      <w:pPr>
        <w:rPr>
          <w:rFonts w:asciiTheme="minorHAnsi" w:hAnsiTheme="minorHAnsi" w:cstheme="minorHAnsi"/>
          <w:sz w:val="20"/>
          <w:szCs w:val="20"/>
        </w:rPr>
      </w:pPr>
      <w:r w:rsidRPr="001D6FEE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</w:t>
      </w:r>
      <w:r w:rsidRPr="001D6FEE">
        <w:rPr>
          <w:rFonts w:asciiTheme="minorHAnsi" w:hAnsiTheme="minorHAnsi" w:cstheme="minorHAnsi"/>
          <w:sz w:val="20"/>
          <w:szCs w:val="20"/>
        </w:rPr>
        <w:t xml:space="preserve"> Rady Miejskiej w Lubniewicach </w:t>
      </w:r>
    </w:p>
    <w:p w:rsidR="00D26D7F" w:rsidRPr="001D6FEE" w:rsidRDefault="00D26D7F" w:rsidP="00D26D7F">
      <w:pPr>
        <w:rPr>
          <w:rFonts w:asciiTheme="minorHAnsi" w:hAnsiTheme="minorHAnsi" w:cstheme="minorHAnsi"/>
          <w:sz w:val="20"/>
          <w:szCs w:val="20"/>
        </w:rPr>
      </w:pPr>
      <w:r w:rsidRPr="001D6FEE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</w:t>
      </w:r>
      <w:r w:rsidRPr="001D6FEE">
        <w:rPr>
          <w:rFonts w:asciiTheme="minorHAnsi" w:hAnsiTheme="minorHAnsi" w:cstheme="minorHAnsi"/>
          <w:sz w:val="20"/>
          <w:szCs w:val="20"/>
        </w:rPr>
        <w:t xml:space="preserve"> z dnia 28 czerwca 2012</w:t>
      </w:r>
      <w:r>
        <w:rPr>
          <w:rFonts w:asciiTheme="minorHAnsi" w:hAnsiTheme="minorHAnsi" w:cstheme="minorHAnsi"/>
          <w:sz w:val="20"/>
          <w:szCs w:val="20"/>
        </w:rPr>
        <w:t>r.</w:t>
      </w:r>
    </w:p>
    <w:p w:rsidR="00D26D7F" w:rsidRPr="001D6FEE" w:rsidRDefault="00D26D7F" w:rsidP="00D26D7F">
      <w:pPr>
        <w:tabs>
          <w:tab w:val="left" w:pos="13500"/>
        </w:tabs>
        <w:ind w:right="22"/>
        <w:rPr>
          <w:rFonts w:asciiTheme="minorHAnsi" w:hAnsiTheme="minorHAnsi" w:cstheme="minorHAnsi"/>
          <w:sz w:val="22"/>
          <w:szCs w:val="22"/>
        </w:rPr>
      </w:pPr>
      <w:r w:rsidRPr="001D6FEE">
        <w:rPr>
          <w:rFonts w:asciiTheme="minorHAnsi" w:hAnsiTheme="minorHAnsi" w:cstheme="minorHAnsi"/>
          <w:b/>
          <w:sz w:val="22"/>
          <w:szCs w:val="22"/>
        </w:rPr>
        <w:t>Dotacje  udzielone  w 2012 r. z budżetu jednostkom  sektora finansów publicznych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783"/>
        <w:gridCol w:w="1134"/>
        <w:gridCol w:w="709"/>
        <w:gridCol w:w="3685"/>
        <w:gridCol w:w="2552"/>
      </w:tblGrid>
      <w:tr w:rsidR="00D26D7F" w:rsidRPr="001D6FEE" w:rsidTr="00C063BB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Rozdział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§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Kwota dotacji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26D7F" w:rsidRPr="001D6FEE" w:rsidTr="00C063BB">
        <w:trPr>
          <w:trHeight w:val="28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D26D7F" w:rsidRPr="001D6FEE" w:rsidTr="00C063BB">
        <w:trPr>
          <w:trHeight w:val="283"/>
        </w:trPr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DOTACJE CELOWE</w:t>
            </w:r>
          </w:p>
        </w:tc>
      </w:tr>
      <w:tr w:rsidR="00D26D7F" w:rsidRPr="001D6FEE" w:rsidTr="00C063BB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ADMINISTRACJA PUBLICZNA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9.380</w:t>
            </w:r>
          </w:p>
        </w:tc>
      </w:tr>
      <w:tr w:rsidR="00D26D7F" w:rsidRPr="001D6FEE" w:rsidTr="00C063BB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75095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Pozostała działalność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 xml:space="preserve">       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 xml:space="preserve">  9.380</w:t>
            </w:r>
          </w:p>
        </w:tc>
      </w:tr>
      <w:tr w:rsidR="00D26D7F" w:rsidRPr="001D6FEE" w:rsidTr="00C063BB">
        <w:trPr>
          <w:cantSplit/>
          <w:trHeight w:val="526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6630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celowa na pomoc finansowa udzielaną między jednostkami samorządu terytorialnego na dofinansowanie zadań bieżących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62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 xml:space="preserve">  9.380</w:t>
            </w:r>
          </w:p>
        </w:tc>
      </w:tr>
      <w:tr w:rsidR="00D26D7F" w:rsidRPr="001D6FEE" w:rsidTr="00C063BB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2.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GOSPODARKA KOMUNALNA  I OCHRONA ŚRODOWISKA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150.000</w:t>
            </w:r>
          </w:p>
        </w:tc>
      </w:tr>
      <w:tr w:rsidR="00D26D7F" w:rsidRPr="001D6FEE" w:rsidTr="00C063BB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Zakład Gospodarki Komunalnej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 xml:space="preserve">       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 xml:space="preserve"> 150.000</w:t>
            </w:r>
          </w:p>
        </w:tc>
      </w:tr>
      <w:tr w:rsidR="00D26D7F" w:rsidRPr="001D6FEE" w:rsidTr="00C063BB">
        <w:trPr>
          <w:cantSplit/>
          <w:trHeight w:val="526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6210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celowa   z budżetu dla  samorządowego zakładu budżetowego.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150.000</w:t>
            </w:r>
          </w:p>
        </w:tc>
      </w:tr>
      <w:tr w:rsidR="00D26D7F" w:rsidRPr="001D6FEE" w:rsidTr="00C063BB">
        <w:trPr>
          <w:trHeight w:val="340"/>
        </w:trPr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159.380</w:t>
            </w:r>
          </w:p>
        </w:tc>
      </w:tr>
      <w:tr w:rsidR="00D26D7F" w:rsidRPr="001D6FEE" w:rsidTr="00C063BB">
        <w:trPr>
          <w:trHeight w:val="283"/>
        </w:trPr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DOTACJE PRZEDMIOTOWE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26D7F" w:rsidRPr="001D6FEE" w:rsidTr="00C063BB">
        <w:trPr>
          <w:trHeight w:val="65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GOSPODARKA KOMUNALNA I OCHRONA ŚRODOWISKA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311.088</w:t>
            </w:r>
          </w:p>
        </w:tc>
      </w:tr>
      <w:tr w:rsidR="00D26D7F" w:rsidRPr="001D6FEE" w:rsidTr="00C063BB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Zakład Gospodarki Komunalnej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311.088</w:t>
            </w:r>
          </w:p>
        </w:tc>
      </w:tr>
      <w:tr w:rsidR="00D26D7F" w:rsidRPr="001D6FEE" w:rsidTr="00C063BB">
        <w:trPr>
          <w:cantSplit/>
          <w:trHeight w:val="671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2650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przedmiotowa   z budżetu dla  samorządowego zakładu budżetowego.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311.088</w:t>
            </w:r>
          </w:p>
        </w:tc>
      </w:tr>
      <w:tr w:rsidR="00D26D7F" w:rsidRPr="001D6FEE" w:rsidTr="00C063BB">
        <w:trPr>
          <w:trHeight w:val="351"/>
        </w:trPr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311.088</w:t>
            </w:r>
          </w:p>
        </w:tc>
      </w:tr>
      <w:tr w:rsidR="00D26D7F" w:rsidRPr="001D6FEE" w:rsidTr="00C063BB">
        <w:trPr>
          <w:trHeight w:val="347"/>
        </w:trPr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DOTACJE PODMIOTOWE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26D7F" w:rsidRPr="001D6FEE" w:rsidTr="00C063BB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KULTURA I OCHRONA DZIEDZICTWA NARODOWEGO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413.579</w:t>
            </w:r>
          </w:p>
        </w:tc>
      </w:tr>
      <w:tr w:rsidR="00D26D7F" w:rsidRPr="001D6FEE" w:rsidTr="00C063BB">
        <w:trPr>
          <w:trHeight w:val="358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92109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Domy i ośrodki kultury,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świetlice i kluby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310.579</w:t>
            </w:r>
          </w:p>
        </w:tc>
      </w:tr>
      <w:tr w:rsidR="00D26D7F" w:rsidRPr="001D6FEE" w:rsidTr="00C063BB">
        <w:trPr>
          <w:trHeight w:val="412"/>
        </w:trPr>
        <w:tc>
          <w:tcPr>
            <w:tcW w:w="138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2480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2489</w:t>
            </w: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podmiotowa z budżetu dla samorządowej instytucji kultury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podmiotowa z budżetu dla samorządowej instytucji kultury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300.000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10.579</w:t>
            </w:r>
          </w:p>
        </w:tc>
      </w:tr>
      <w:tr w:rsidR="00D26D7F" w:rsidRPr="001D6FEE" w:rsidTr="00C063BB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10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2.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Biblioteki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103.000</w:t>
            </w:r>
          </w:p>
        </w:tc>
      </w:tr>
      <w:tr w:rsidR="00D26D7F" w:rsidRPr="001D6FEE" w:rsidTr="00C063BB">
        <w:trPr>
          <w:cantSplit/>
          <w:trHeight w:val="526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2480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podmiotowa z budżetu dla samorządowej instytucji kultury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103.000</w:t>
            </w:r>
          </w:p>
        </w:tc>
      </w:tr>
    </w:tbl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6912"/>
        <w:gridCol w:w="2552"/>
      </w:tblGrid>
      <w:tr w:rsidR="00D26D7F" w:rsidRPr="001D6FEE" w:rsidTr="00C063BB">
        <w:trPr>
          <w:trHeight w:val="413"/>
        </w:trPr>
        <w:tc>
          <w:tcPr>
            <w:tcW w:w="6912" w:type="dxa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OGÓŁEM</w:t>
            </w:r>
          </w:p>
        </w:tc>
        <w:tc>
          <w:tcPr>
            <w:tcW w:w="2552" w:type="dxa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884.047</w:t>
            </w:r>
          </w:p>
        </w:tc>
      </w:tr>
    </w:tbl>
    <w:p w:rsidR="00D26D7F" w:rsidRDefault="00D26D7F" w:rsidP="00D26D7F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D26D7F" w:rsidRDefault="00D26D7F" w:rsidP="00D26D7F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D26D7F" w:rsidRDefault="00D26D7F" w:rsidP="00D26D7F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D26D7F" w:rsidRDefault="00D26D7F" w:rsidP="00D26D7F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D26D7F" w:rsidRDefault="00D26D7F" w:rsidP="00D26D7F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D26D7F" w:rsidRPr="001D6FEE" w:rsidRDefault="00D26D7F" w:rsidP="00D26D7F">
      <w:pPr>
        <w:tabs>
          <w:tab w:val="left" w:pos="13500"/>
        </w:tabs>
        <w:ind w:right="2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D6FEE">
        <w:rPr>
          <w:rFonts w:asciiTheme="minorHAnsi" w:hAnsiTheme="minorHAnsi" w:cstheme="minorHAnsi"/>
          <w:b/>
          <w:sz w:val="22"/>
          <w:szCs w:val="22"/>
        </w:rPr>
        <w:t>Dotacje  udzielone w 2012 r. z budżetu jednostkom  spoza sektora finansów publicznych</w:t>
      </w:r>
    </w:p>
    <w:p w:rsidR="00D26D7F" w:rsidRPr="001D6FEE" w:rsidRDefault="00D26D7F" w:rsidP="00D26D7F">
      <w:pPr>
        <w:tabs>
          <w:tab w:val="left" w:pos="13500"/>
        </w:tabs>
        <w:ind w:right="2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6D7F" w:rsidRPr="001D6FEE" w:rsidRDefault="00D26D7F" w:rsidP="00D26D7F">
      <w:pPr>
        <w:tabs>
          <w:tab w:val="left" w:pos="13500"/>
        </w:tabs>
        <w:ind w:right="2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6D7F" w:rsidRPr="001D6FEE" w:rsidRDefault="00D26D7F" w:rsidP="00D26D7F">
      <w:pPr>
        <w:tabs>
          <w:tab w:val="left" w:pos="13500"/>
        </w:tabs>
        <w:ind w:right="22"/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783"/>
        <w:gridCol w:w="1134"/>
        <w:gridCol w:w="709"/>
        <w:gridCol w:w="3685"/>
        <w:gridCol w:w="2556"/>
      </w:tblGrid>
      <w:tr w:rsidR="00D26D7F" w:rsidRPr="001D6FEE" w:rsidTr="00C063BB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Rozdział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§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Kwota dotacji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26D7F" w:rsidRPr="001D6FEE" w:rsidTr="00C063BB">
        <w:trPr>
          <w:trHeight w:val="28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D26D7F" w:rsidRPr="001D6FEE" w:rsidTr="00C063BB">
        <w:trPr>
          <w:trHeight w:val="283"/>
        </w:trPr>
        <w:tc>
          <w:tcPr>
            <w:tcW w:w="94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DOTACJA CELOWA</w:t>
            </w:r>
          </w:p>
        </w:tc>
      </w:tr>
      <w:tr w:rsidR="00D26D7F" w:rsidRPr="001D6FEE" w:rsidTr="00C063BB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KULTURA FIZYCZNA  I SPORT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40.000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26D7F" w:rsidRPr="001D6FEE" w:rsidTr="00C063BB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92605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Zadania w zakresie kultury fizycznej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</w:t>
            </w: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40.000</w:t>
            </w:r>
          </w:p>
        </w:tc>
      </w:tr>
      <w:tr w:rsidR="00D26D7F" w:rsidRPr="001D6FEE" w:rsidTr="00C063BB">
        <w:trPr>
          <w:cantSplit/>
          <w:trHeight w:val="526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2830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celowa z budżetu na finansowanie zadań zleconych do realizacji pozostałym  jednostkom nie zaliczanym do sektora finansów publicznych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7F" w:rsidRPr="001D6FEE" w:rsidRDefault="00D26D7F" w:rsidP="00C063BB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40.000</w:t>
            </w:r>
          </w:p>
        </w:tc>
      </w:tr>
      <w:tr w:rsidR="00D26D7F" w:rsidRPr="001D6FEE" w:rsidTr="00C063BB">
        <w:tc>
          <w:tcPr>
            <w:tcW w:w="6912" w:type="dxa"/>
            <w:gridSpan w:val="5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OGÓŁEM</w:t>
            </w:r>
          </w:p>
          <w:p w:rsidR="00D26D7F" w:rsidRPr="001D6FEE" w:rsidRDefault="00D26D7F" w:rsidP="00C063B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56" w:type="dxa"/>
          </w:tcPr>
          <w:p w:rsidR="00D26D7F" w:rsidRPr="001D6FEE" w:rsidRDefault="00D26D7F" w:rsidP="00C063B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26D7F" w:rsidRPr="001D6FEE" w:rsidRDefault="00D26D7F" w:rsidP="00C063B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</w:t>
            </w: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40.000</w:t>
            </w:r>
          </w:p>
        </w:tc>
      </w:tr>
    </w:tbl>
    <w:p w:rsidR="00D26D7F" w:rsidRDefault="00D26D7F" w:rsidP="00D26D7F"/>
    <w:p w:rsidR="00D26D7F" w:rsidRDefault="00D26D7F" w:rsidP="00D26D7F"/>
    <w:p w:rsidR="001C4266" w:rsidRDefault="001C4266"/>
    <w:sectPr w:rsidR="001C4266" w:rsidSect="00D26D7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D7F"/>
    <w:rsid w:val="001C4266"/>
    <w:rsid w:val="00D2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26D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26D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2012-10-09T11:59:00Z</dcterms:created>
  <dcterms:modified xsi:type="dcterms:W3CDTF">2012-10-09T12:00:00Z</dcterms:modified>
</cp:coreProperties>
</file>