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5E2" w:rsidRPr="009E5B55" w:rsidRDefault="004F55E2" w:rsidP="004F55E2">
      <w:pPr>
        <w:tabs>
          <w:tab w:val="left" w:pos="6014"/>
        </w:tabs>
        <w:rPr>
          <w:rFonts w:asciiTheme="minorHAnsi" w:hAnsiTheme="minorHAnsi" w:cstheme="minorHAnsi"/>
          <w:sz w:val="22"/>
          <w:szCs w:val="22"/>
        </w:rPr>
      </w:pPr>
      <w:r>
        <w:t xml:space="preserve">             </w:t>
      </w:r>
      <w:r>
        <w:t xml:space="preserve">                                                                                                        </w:t>
      </w:r>
      <w:bookmarkStart w:id="0" w:name="_GoBack"/>
      <w:bookmarkEnd w:id="0"/>
      <w:r>
        <w:t xml:space="preserve"> </w:t>
      </w:r>
      <w:r>
        <w:rPr>
          <w:rFonts w:asciiTheme="minorHAnsi" w:hAnsiTheme="minorHAnsi" w:cstheme="minorHAnsi"/>
          <w:sz w:val="22"/>
          <w:szCs w:val="22"/>
        </w:rPr>
        <w:t>Załącznik Nr 3</w:t>
      </w:r>
    </w:p>
    <w:p w:rsidR="004F55E2" w:rsidRPr="009E5B55" w:rsidRDefault="004F55E2" w:rsidP="004F55E2">
      <w:pPr>
        <w:rPr>
          <w:rFonts w:asciiTheme="minorHAnsi" w:hAnsiTheme="minorHAnsi" w:cstheme="minorHAnsi"/>
          <w:sz w:val="22"/>
          <w:szCs w:val="22"/>
        </w:rPr>
      </w:pPr>
      <w:r w:rsidRPr="009E5B55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do Uchwały Nr XIX/130/</w:t>
      </w:r>
      <w:r w:rsidRPr="009E5B55">
        <w:rPr>
          <w:rFonts w:asciiTheme="minorHAnsi" w:hAnsiTheme="minorHAnsi" w:cstheme="minorHAnsi"/>
          <w:sz w:val="22"/>
          <w:szCs w:val="22"/>
        </w:rPr>
        <w:t>2012</w:t>
      </w:r>
    </w:p>
    <w:p w:rsidR="004F55E2" w:rsidRPr="009E5B55" w:rsidRDefault="004F55E2" w:rsidP="004F55E2">
      <w:pPr>
        <w:rPr>
          <w:rFonts w:asciiTheme="minorHAnsi" w:hAnsiTheme="minorHAnsi" w:cstheme="minorHAnsi"/>
          <w:sz w:val="22"/>
          <w:szCs w:val="22"/>
        </w:rPr>
      </w:pPr>
      <w:r w:rsidRPr="009E5B55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Pr="009E5B55">
        <w:rPr>
          <w:rFonts w:asciiTheme="minorHAnsi" w:hAnsiTheme="minorHAnsi" w:cstheme="minorHAnsi"/>
          <w:sz w:val="22"/>
          <w:szCs w:val="22"/>
        </w:rPr>
        <w:t xml:space="preserve">Rady Miejskiej w Lubniewicach </w:t>
      </w:r>
    </w:p>
    <w:p w:rsidR="004F55E2" w:rsidRPr="009E5B55" w:rsidRDefault="004F55E2" w:rsidP="004F55E2">
      <w:pPr>
        <w:rPr>
          <w:rFonts w:asciiTheme="minorHAnsi" w:hAnsiTheme="minorHAnsi" w:cstheme="minorHAnsi"/>
          <w:sz w:val="22"/>
          <w:szCs w:val="22"/>
        </w:rPr>
      </w:pPr>
      <w:r w:rsidRPr="009E5B55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Pr="009E5B55">
        <w:rPr>
          <w:rFonts w:asciiTheme="minorHAnsi" w:hAnsiTheme="minorHAnsi" w:cstheme="minorHAnsi"/>
          <w:sz w:val="22"/>
          <w:szCs w:val="22"/>
        </w:rPr>
        <w:t xml:space="preserve"> z dnia 28 czerwca 2012r.</w:t>
      </w:r>
    </w:p>
    <w:p w:rsidR="004F55E2" w:rsidRPr="009E5B55" w:rsidRDefault="004F55E2" w:rsidP="004F55E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4F55E2" w:rsidRPr="009E5B55" w:rsidRDefault="004F55E2" w:rsidP="004F55E2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9E5B55">
        <w:rPr>
          <w:rFonts w:asciiTheme="minorHAnsi" w:hAnsiTheme="minorHAnsi" w:cstheme="minorHAnsi"/>
          <w:b/>
          <w:bCs/>
          <w:sz w:val="22"/>
          <w:szCs w:val="22"/>
        </w:rPr>
        <w:t>Przychody i rozchody budżetu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w </w:t>
      </w:r>
      <w:r w:rsidRPr="009E5B55">
        <w:rPr>
          <w:rFonts w:asciiTheme="minorHAnsi" w:hAnsiTheme="minorHAnsi" w:cstheme="minorHAnsi"/>
          <w:b/>
          <w:bCs/>
          <w:sz w:val="22"/>
          <w:szCs w:val="22"/>
        </w:rPr>
        <w:t>2012 r.</w:t>
      </w:r>
    </w:p>
    <w:p w:rsidR="004F55E2" w:rsidRPr="009E5B55" w:rsidRDefault="004F55E2" w:rsidP="004F55E2">
      <w:pPr>
        <w:rPr>
          <w:rFonts w:asciiTheme="minorHAnsi" w:hAnsiTheme="minorHAnsi" w:cstheme="minorHAnsi"/>
          <w:sz w:val="22"/>
          <w:szCs w:val="22"/>
        </w:rPr>
      </w:pPr>
    </w:p>
    <w:p w:rsidR="004F55E2" w:rsidRPr="009E5B55" w:rsidRDefault="004F55E2" w:rsidP="004F55E2">
      <w:pPr>
        <w:rPr>
          <w:rFonts w:asciiTheme="minorHAnsi" w:hAnsiTheme="minorHAnsi" w:cstheme="minorHAnsi"/>
          <w:sz w:val="22"/>
          <w:szCs w:val="22"/>
        </w:rPr>
      </w:pPr>
      <w:r w:rsidRPr="009E5B55">
        <w:rPr>
          <w:rFonts w:asciiTheme="minorHAnsi" w:hAnsiTheme="minorHAnsi" w:cstheme="minorHAnsi"/>
          <w:sz w:val="22"/>
          <w:szCs w:val="22"/>
        </w:rPr>
        <w:t xml:space="preserve">  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</w:t>
      </w:r>
    </w:p>
    <w:p w:rsidR="004F55E2" w:rsidRPr="009E5B55" w:rsidRDefault="004F55E2" w:rsidP="004F55E2">
      <w:pPr>
        <w:rPr>
          <w:rFonts w:asciiTheme="minorHAnsi" w:hAnsiTheme="minorHAnsi" w:cstheme="minorHAnsi"/>
          <w:sz w:val="22"/>
          <w:szCs w:val="22"/>
        </w:rPr>
      </w:pPr>
      <w:r w:rsidRPr="009E5B55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"/>
        <w:gridCol w:w="3615"/>
        <w:gridCol w:w="2289"/>
        <w:gridCol w:w="2288"/>
      </w:tblGrid>
      <w:tr w:rsidR="004F55E2" w:rsidRPr="009E5B55" w:rsidTr="00C063BB">
        <w:tc>
          <w:tcPr>
            <w:tcW w:w="1020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15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Treść</w:t>
            </w:r>
          </w:p>
        </w:tc>
        <w:tc>
          <w:tcPr>
            <w:tcW w:w="2289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§</w:t>
            </w:r>
          </w:p>
        </w:tc>
        <w:tc>
          <w:tcPr>
            <w:tcW w:w="2288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Plan</w:t>
            </w:r>
          </w:p>
        </w:tc>
      </w:tr>
      <w:tr w:rsidR="004F55E2" w:rsidRPr="009E5B55" w:rsidTr="00C063BB">
        <w:tc>
          <w:tcPr>
            <w:tcW w:w="1020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615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2289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2288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4F55E2" w:rsidRPr="009E5B55" w:rsidTr="00C063BB">
        <w:trPr>
          <w:cantSplit/>
        </w:trPr>
        <w:tc>
          <w:tcPr>
            <w:tcW w:w="4635" w:type="dxa"/>
            <w:gridSpan w:val="2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4F55E2" w:rsidRPr="009E5B55" w:rsidRDefault="004F55E2" w:rsidP="004F55E2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Przychody ogółem :</w:t>
            </w:r>
          </w:p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89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88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3.450.000,00zł</w:t>
            </w:r>
          </w:p>
        </w:tc>
      </w:tr>
      <w:tr w:rsidR="004F55E2" w:rsidRPr="009E5B55" w:rsidTr="00C063BB">
        <w:tc>
          <w:tcPr>
            <w:tcW w:w="1020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615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Przychody z zaciągniętych pożyczek i kredytów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na rynku krajowym</w:t>
            </w:r>
          </w:p>
        </w:tc>
        <w:tc>
          <w:tcPr>
            <w:tcW w:w="2289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§ 952</w:t>
            </w:r>
          </w:p>
        </w:tc>
        <w:tc>
          <w:tcPr>
            <w:tcW w:w="2288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3.450.000,00 zł</w:t>
            </w:r>
          </w:p>
        </w:tc>
      </w:tr>
      <w:tr w:rsidR="004F55E2" w:rsidRPr="009E5B55" w:rsidTr="00C063BB">
        <w:trPr>
          <w:cantSplit/>
        </w:trPr>
        <w:tc>
          <w:tcPr>
            <w:tcW w:w="4635" w:type="dxa"/>
            <w:gridSpan w:val="2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4F55E2" w:rsidRPr="009E5B55" w:rsidRDefault="004F55E2" w:rsidP="004F55E2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Rozchody ogółem :</w:t>
            </w:r>
          </w:p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89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88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3.846.702,31</w:t>
            </w:r>
          </w:p>
        </w:tc>
      </w:tr>
      <w:tr w:rsidR="004F55E2" w:rsidRPr="009E5B55" w:rsidTr="00C063BB">
        <w:tc>
          <w:tcPr>
            <w:tcW w:w="1020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615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Spłaty  pożyczek otrzymanych na finansowanie zadań realizowanych z udziałem środków pochodzących z budżetu Unii Europejskiej</w:t>
            </w: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289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§ 963</w:t>
            </w:r>
          </w:p>
        </w:tc>
        <w:tc>
          <w:tcPr>
            <w:tcW w:w="2288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138 197,31</w:t>
            </w:r>
          </w:p>
        </w:tc>
      </w:tr>
      <w:tr w:rsidR="004F55E2" w:rsidRPr="009E5B55" w:rsidTr="00C063BB">
        <w:tc>
          <w:tcPr>
            <w:tcW w:w="1020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615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Wykup  innych</w:t>
            </w: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 xml:space="preserve"> papierów wartościowych</w:t>
            </w:r>
          </w:p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89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§ 982</w:t>
            </w:r>
          </w:p>
        </w:tc>
        <w:tc>
          <w:tcPr>
            <w:tcW w:w="2288" w:type="dxa"/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55E2" w:rsidRPr="009E5B55" w:rsidRDefault="004F55E2" w:rsidP="00C063B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 xml:space="preserve"> 1.800.000,00 </w:t>
            </w:r>
          </w:p>
        </w:tc>
      </w:tr>
      <w:tr w:rsidR="004F55E2" w:rsidRPr="009E5B55" w:rsidTr="00C063BB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 xml:space="preserve">Spłaty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otrzymanych krajowych pożyczek i 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§ 992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1.848.560,00</w:t>
            </w:r>
          </w:p>
        </w:tc>
      </w:tr>
      <w:tr w:rsidR="004F55E2" w:rsidRPr="009E5B55" w:rsidTr="00C063BB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5E2" w:rsidRPr="009E5B55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Udzielone pożyczki i kredyty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5E2" w:rsidRPr="00E4290B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290B">
              <w:rPr>
                <w:rFonts w:asciiTheme="minorHAnsi" w:hAnsiTheme="minorHAnsi" w:cstheme="minorHAnsi"/>
                <w:sz w:val="22"/>
                <w:szCs w:val="22"/>
              </w:rPr>
              <w:t>§ 991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5E2" w:rsidRPr="00E4290B" w:rsidRDefault="004F55E2" w:rsidP="00C06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290B">
              <w:rPr>
                <w:rFonts w:asciiTheme="minorHAnsi" w:hAnsiTheme="minorHAnsi" w:cstheme="minorHAnsi"/>
                <w:sz w:val="22"/>
                <w:szCs w:val="22"/>
              </w:rPr>
              <w:t>59.945,00</w:t>
            </w:r>
          </w:p>
        </w:tc>
      </w:tr>
    </w:tbl>
    <w:p w:rsidR="004F55E2" w:rsidRDefault="004F55E2" w:rsidP="004F55E2">
      <w:pPr>
        <w:jc w:val="center"/>
        <w:rPr>
          <w:b/>
          <w:bCs/>
        </w:rPr>
      </w:pPr>
    </w:p>
    <w:p w:rsidR="004F55E2" w:rsidRDefault="004F55E2" w:rsidP="004F55E2"/>
    <w:p w:rsidR="001C4266" w:rsidRDefault="001C4266"/>
    <w:sectPr w:rsidR="001C42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AB1D17"/>
    <w:multiLevelType w:val="hybridMultilevel"/>
    <w:tmpl w:val="F86AAA58"/>
    <w:lvl w:ilvl="0" w:tplc="B474489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5E2"/>
    <w:rsid w:val="001C4266"/>
    <w:rsid w:val="004F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2012-10-09T11:58:00Z</dcterms:created>
  <dcterms:modified xsi:type="dcterms:W3CDTF">2012-10-09T11:58:00Z</dcterms:modified>
</cp:coreProperties>
</file>